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608" w:rsidRDefault="00C43608" w:rsidP="00C43608">
      <w:pPr>
        <w:jc w:val="both"/>
        <w:rPr>
          <w:rFonts w:ascii="Arial" w:hAnsi="Arial" w:cs="Arial"/>
        </w:rPr>
      </w:pPr>
    </w:p>
    <w:p w:rsidR="00C43608" w:rsidRPr="002547FC" w:rsidRDefault="00C43608" w:rsidP="00C43608">
      <w:pPr>
        <w:jc w:val="both"/>
        <w:rPr>
          <w:rFonts w:ascii="Arial" w:hAnsi="Arial" w:cs="Arial"/>
        </w:rPr>
      </w:pPr>
      <w:r w:rsidRPr="002547FC">
        <w:rPr>
          <w:rFonts w:ascii="Arial" w:hAnsi="Arial" w:cs="Arial"/>
        </w:rPr>
        <w:t xml:space="preserve">San Luis de la Paz, Guanajuato., </w:t>
      </w:r>
      <w:r>
        <w:rPr>
          <w:rFonts w:ascii="Arial" w:hAnsi="Arial" w:cs="Arial"/>
        </w:rPr>
        <w:t xml:space="preserve">29 veintinueve de enero </w:t>
      </w:r>
      <w:r w:rsidRPr="002547FC">
        <w:rPr>
          <w:rFonts w:ascii="Arial" w:hAnsi="Arial" w:cs="Arial"/>
        </w:rPr>
        <w:t>de 202</w:t>
      </w:r>
      <w:r>
        <w:rPr>
          <w:rFonts w:ascii="Arial" w:hAnsi="Arial" w:cs="Arial"/>
        </w:rPr>
        <w:t>5</w:t>
      </w:r>
      <w:r w:rsidRPr="002547FC">
        <w:rPr>
          <w:rFonts w:ascii="Arial" w:hAnsi="Arial" w:cs="Arial"/>
        </w:rPr>
        <w:t xml:space="preserve"> dos mil veintic</w:t>
      </w:r>
      <w:r>
        <w:rPr>
          <w:rFonts w:ascii="Arial" w:hAnsi="Arial" w:cs="Arial"/>
        </w:rPr>
        <w:t>inco</w:t>
      </w:r>
      <w:r w:rsidRPr="002547FC">
        <w:rPr>
          <w:rFonts w:ascii="Arial" w:hAnsi="Arial" w:cs="Arial"/>
        </w:rPr>
        <w:t>.-</w:t>
      </w:r>
    </w:p>
    <w:p w:rsidR="00C43608" w:rsidRPr="002547FC" w:rsidRDefault="00C43608" w:rsidP="00C43608">
      <w:pPr>
        <w:jc w:val="both"/>
        <w:rPr>
          <w:rFonts w:ascii="Arial" w:hAnsi="Arial" w:cs="Arial"/>
        </w:rPr>
      </w:pPr>
      <w:r w:rsidRPr="002547FC">
        <w:rPr>
          <w:rFonts w:ascii="Arial" w:hAnsi="Arial" w:cs="Arial"/>
          <w:b/>
        </w:rPr>
        <w:t>VISTOS.-</w:t>
      </w:r>
      <w:r w:rsidRPr="002547FC">
        <w:rPr>
          <w:rFonts w:ascii="Arial" w:hAnsi="Arial" w:cs="Arial"/>
        </w:rPr>
        <w:t xml:space="preserve"> Para resolver los autos de la Demanda de Juicio de Nulidad Expediente Número  35/2024, promovido por el ciudadano </w:t>
      </w:r>
      <w:r>
        <w:rPr>
          <w:rFonts w:ascii="Arial" w:hAnsi="Arial" w:cs="Arial"/>
        </w:rPr>
        <w:t>***</w:t>
      </w:r>
      <w:r w:rsidRPr="002547FC">
        <w:rPr>
          <w:rFonts w:ascii="Arial" w:hAnsi="Arial" w:cs="Arial"/>
          <w:b/>
        </w:rPr>
        <w:t xml:space="preserve">, </w:t>
      </w:r>
      <w:r w:rsidRPr="002547FC">
        <w:rPr>
          <w:rFonts w:ascii="Arial" w:hAnsi="Arial" w:cs="Arial"/>
        </w:rPr>
        <w:t>ha llegado el momento de resolver lo que en derecho proceda y.</w:t>
      </w:r>
      <w:r>
        <w:rPr>
          <w:rFonts w:ascii="Arial" w:hAnsi="Arial" w:cs="Arial"/>
        </w:rPr>
        <w:t>-----</w:t>
      </w:r>
      <w:r>
        <w:rPr>
          <w:rFonts w:ascii="Arial" w:hAnsi="Arial" w:cs="Arial"/>
        </w:rPr>
        <w:t>----------------------------------------------------------------</w:t>
      </w:r>
      <w:r>
        <w:rPr>
          <w:rFonts w:ascii="Arial" w:hAnsi="Arial" w:cs="Arial"/>
        </w:rPr>
        <w:t>---</w:t>
      </w:r>
    </w:p>
    <w:p w:rsidR="00C43608" w:rsidRPr="002547FC" w:rsidRDefault="00C43608" w:rsidP="00C43608">
      <w:pPr>
        <w:jc w:val="center"/>
        <w:rPr>
          <w:rFonts w:ascii="Arial" w:hAnsi="Arial" w:cs="Arial"/>
          <w:b/>
        </w:rPr>
      </w:pPr>
      <w:r w:rsidRPr="002547FC">
        <w:rPr>
          <w:rFonts w:ascii="Arial" w:hAnsi="Arial" w:cs="Arial"/>
          <w:b/>
        </w:rPr>
        <w:t>R E S U L T A N D O</w:t>
      </w:r>
    </w:p>
    <w:p w:rsidR="00C43608" w:rsidRPr="002547FC" w:rsidRDefault="00C43608" w:rsidP="00C43608">
      <w:pPr>
        <w:jc w:val="both"/>
        <w:rPr>
          <w:rFonts w:ascii="Arial" w:hAnsi="Arial" w:cs="Arial"/>
        </w:rPr>
      </w:pPr>
      <w:r w:rsidRPr="002547FC">
        <w:rPr>
          <w:rFonts w:ascii="Arial" w:hAnsi="Arial" w:cs="Arial"/>
          <w:b/>
        </w:rPr>
        <w:t>PRIMERO.-</w:t>
      </w:r>
      <w:r w:rsidRPr="002547FC">
        <w:rPr>
          <w:rFonts w:ascii="Arial" w:hAnsi="Arial" w:cs="Arial"/>
        </w:rPr>
        <w:t xml:space="preserve"> Con fecha 6 seis  de noviembre del año 2024 dos mil veinticuatro, el ciudadano </w:t>
      </w:r>
      <w:r>
        <w:rPr>
          <w:rFonts w:ascii="Arial" w:hAnsi="Arial" w:cs="Arial"/>
          <w:b/>
        </w:rPr>
        <w:t>****</w:t>
      </w:r>
      <w:r w:rsidRPr="002547FC">
        <w:rPr>
          <w:rFonts w:ascii="Arial" w:hAnsi="Arial" w:cs="Arial"/>
          <w:b/>
        </w:rPr>
        <w:t xml:space="preserve">,   </w:t>
      </w:r>
      <w:r w:rsidRPr="002547FC">
        <w:rPr>
          <w:rFonts w:ascii="Arial" w:hAnsi="Arial" w:cs="Arial"/>
        </w:rPr>
        <w:t>promovió Demanda de Juicio de Nulidad en contra del Oficial adscrito a la Dirección de Tránsito y Transporte Municipal de esta ciudad y árbitro calificador,  sobre el acto administrativo    traducido en la boleta de infracción 194118,   de fecha 24  veinticuatro de octubre   de 2024 dos mil veinticuatro,  solicitando la nulidad de la misma en  los términos del artículo 255 del Código de Procedimiento y Justicia Administrativa para el Estado y los Municipios de Guanajuato.-------------------</w:t>
      </w:r>
      <w:r>
        <w:rPr>
          <w:rFonts w:ascii="Arial" w:hAnsi="Arial" w:cs="Arial"/>
        </w:rPr>
        <w:t>-----------</w:t>
      </w:r>
    </w:p>
    <w:p w:rsidR="00C43608" w:rsidRPr="002547FC" w:rsidRDefault="00C43608" w:rsidP="00C43608">
      <w:pPr>
        <w:jc w:val="both"/>
        <w:rPr>
          <w:rFonts w:ascii="Arial" w:hAnsi="Arial" w:cs="Arial"/>
        </w:rPr>
      </w:pPr>
      <w:r w:rsidRPr="002547FC">
        <w:rPr>
          <w:rFonts w:ascii="Arial" w:hAnsi="Arial" w:cs="Arial"/>
          <w:b/>
        </w:rPr>
        <w:t>SEGUNDO.-</w:t>
      </w:r>
      <w:r w:rsidRPr="002547FC">
        <w:rPr>
          <w:rFonts w:ascii="Arial" w:hAnsi="Arial" w:cs="Arial"/>
        </w:rPr>
        <w:t xml:space="preserve"> Por auto de fecha </w:t>
      </w:r>
      <w:r>
        <w:rPr>
          <w:rFonts w:ascii="Arial" w:hAnsi="Arial" w:cs="Arial"/>
        </w:rPr>
        <w:t>07 siete</w:t>
      </w:r>
      <w:r w:rsidRPr="002547FC">
        <w:rPr>
          <w:rFonts w:ascii="Arial" w:hAnsi="Arial" w:cs="Arial"/>
        </w:rPr>
        <w:t xml:space="preserve"> de noviembre  del año que transcurre, se radicó y requirió a las autoridades responsables para que, en el término de 0</w:t>
      </w:r>
      <w:r>
        <w:rPr>
          <w:rFonts w:ascii="Arial" w:hAnsi="Arial" w:cs="Arial"/>
        </w:rPr>
        <w:t>5 cinco</w:t>
      </w:r>
      <w:r w:rsidRPr="002547FC">
        <w:rPr>
          <w:rFonts w:ascii="Arial" w:hAnsi="Arial" w:cs="Arial"/>
        </w:rPr>
        <w:t xml:space="preserve"> días, dieran contestación a la demanda interpuesta en su contra, lo anterior  de conformidad con el artículo </w:t>
      </w:r>
      <w:r>
        <w:rPr>
          <w:rFonts w:ascii="Arial" w:hAnsi="Arial" w:cs="Arial"/>
        </w:rPr>
        <w:t>304-E</w:t>
      </w:r>
      <w:r w:rsidRPr="002547FC">
        <w:rPr>
          <w:rFonts w:ascii="Arial" w:hAnsi="Arial" w:cs="Arial"/>
        </w:rPr>
        <w:t xml:space="preserve"> del Código  que regula a esta materia, quedando el actor y la autoridad demandada debida y respectivamente notificados el  día 8  ocho  y 11 once   de noviembre  de 2024 dos mil veinticuatro.----</w:t>
      </w:r>
      <w:r>
        <w:rPr>
          <w:rFonts w:ascii="Arial" w:hAnsi="Arial" w:cs="Arial"/>
        </w:rPr>
        <w:t>-----------------------------------</w:t>
      </w:r>
    </w:p>
    <w:p w:rsidR="00C43608" w:rsidRPr="002547FC" w:rsidRDefault="00C43608" w:rsidP="00C43608">
      <w:pPr>
        <w:jc w:val="both"/>
        <w:rPr>
          <w:rFonts w:ascii="Arial" w:hAnsi="Arial" w:cs="Arial"/>
        </w:rPr>
      </w:pPr>
      <w:r w:rsidRPr="002547FC">
        <w:rPr>
          <w:rFonts w:ascii="Arial" w:hAnsi="Arial" w:cs="Arial"/>
          <w:b/>
        </w:rPr>
        <w:t>TERCERO.-</w:t>
      </w:r>
      <w:r w:rsidRPr="002547FC">
        <w:rPr>
          <w:rFonts w:ascii="Arial" w:hAnsi="Arial" w:cs="Arial"/>
        </w:rPr>
        <w:t xml:space="preserve"> Por auto de fecha  15 quince de noviembre de la presente anualidad, se tuvo a las autoridades demandadas  por  dando contestación en tiempo y forma a la demanda interpuesta en su contra, lo anterior de conformidad con el artículo </w:t>
      </w:r>
      <w:r>
        <w:rPr>
          <w:rFonts w:ascii="Arial" w:hAnsi="Arial" w:cs="Arial"/>
        </w:rPr>
        <w:t>304-E</w:t>
      </w:r>
      <w:r w:rsidRPr="002547FC">
        <w:rPr>
          <w:rFonts w:ascii="Arial" w:hAnsi="Arial" w:cs="Arial"/>
        </w:rPr>
        <w:t xml:space="preserve">  del  Código que rige a la materia.------------------</w:t>
      </w:r>
      <w:r>
        <w:rPr>
          <w:rFonts w:ascii="Arial" w:hAnsi="Arial" w:cs="Arial"/>
        </w:rPr>
        <w:t>-------------------------------------</w:t>
      </w:r>
      <w:r w:rsidRPr="002547FC">
        <w:rPr>
          <w:rFonts w:ascii="Arial" w:hAnsi="Arial" w:cs="Arial"/>
        </w:rPr>
        <w:t>-------------</w:t>
      </w:r>
    </w:p>
    <w:p w:rsidR="00C43608" w:rsidRPr="002547FC" w:rsidRDefault="00C43608" w:rsidP="00C43608">
      <w:pPr>
        <w:jc w:val="both"/>
        <w:rPr>
          <w:rFonts w:ascii="Arial" w:hAnsi="Arial" w:cs="Arial"/>
        </w:rPr>
      </w:pPr>
      <w:r w:rsidRPr="002547FC">
        <w:rPr>
          <w:rFonts w:ascii="Arial" w:hAnsi="Arial" w:cs="Arial"/>
          <w:b/>
        </w:rPr>
        <w:t>CUARTO.-</w:t>
      </w:r>
      <w:r w:rsidRPr="002547FC">
        <w:rPr>
          <w:rFonts w:ascii="Arial" w:hAnsi="Arial" w:cs="Arial"/>
        </w:rPr>
        <w:t xml:space="preserve">  Por auto de fecha 13 trece de diciembre del año que corre, se  celebró la  Audiencia de Alegatos,  sin  la formulación de apuntes de alegatos de ambas partes, lo anterior de conformidad con el artículo 304-J del Código de Procedimiento y Justicia Administrativa para el Estado y los Municipios de Guanajuato.-----</w:t>
      </w:r>
      <w:r>
        <w:rPr>
          <w:rFonts w:ascii="Arial" w:hAnsi="Arial" w:cs="Arial"/>
        </w:rPr>
        <w:t>-----------------------</w:t>
      </w:r>
      <w:r w:rsidRPr="002547FC">
        <w:rPr>
          <w:rFonts w:ascii="Arial" w:hAnsi="Arial" w:cs="Arial"/>
        </w:rPr>
        <w:t>--</w:t>
      </w:r>
    </w:p>
    <w:p w:rsidR="00C43608" w:rsidRPr="002547FC" w:rsidRDefault="00C43608" w:rsidP="00C43608">
      <w:pPr>
        <w:jc w:val="center"/>
        <w:rPr>
          <w:rFonts w:ascii="Arial" w:hAnsi="Arial" w:cs="Arial"/>
          <w:b/>
        </w:rPr>
      </w:pPr>
      <w:r w:rsidRPr="002547FC">
        <w:rPr>
          <w:rFonts w:ascii="Arial" w:hAnsi="Arial" w:cs="Arial"/>
          <w:b/>
        </w:rPr>
        <w:t>C O N S I D E R A N D O</w:t>
      </w:r>
    </w:p>
    <w:p w:rsidR="00C43608" w:rsidRPr="002547FC" w:rsidRDefault="00C43608" w:rsidP="00C43608">
      <w:pPr>
        <w:jc w:val="both"/>
        <w:rPr>
          <w:rFonts w:ascii="Arial" w:hAnsi="Arial" w:cs="Arial"/>
        </w:rPr>
      </w:pPr>
      <w:r w:rsidRPr="002547FC">
        <w:rPr>
          <w:rFonts w:ascii="Arial" w:hAnsi="Arial" w:cs="Arial"/>
          <w:b/>
        </w:rPr>
        <w:t xml:space="preserve">PRIMERO.- </w:t>
      </w:r>
      <w:r w:rsidRPr="002547FC">
        <w:rPr>
          <w:rFonts w:ascii="Arial" w:hAnsi="Arial" w:cs="Arial"/>
        </w:rPr>
        <w:t>Que este Honorable Juzgado Administrativo Municipal está dotado de competencia para tramitar y resolver la presente demanda de juicio de nulidad, lo anterior con fundamento en lo dispuesto por los artículos  366 y 368  de la Ley para el Gobierno y Administración de los Municipios del Estado de  Guanajuato, y  el artículo 1 fracción II,  del Código de Justicia Administrativa que norma a este Órgano Jurisdiccional.----------------------------</w:t>
      </w:r>
      <w:r>
        <w:rPr>
          <w:rFonts w:ascii="Arial" w:hAnsi="Arial" w:cs="Arial"/>
        </w:rPr>
        <w:t>---------------------------------------------------</w:t>
      </w:r>
      <w:r w:rsidRPr="002547FC">
        <w:rPr>
          <w:rFonts w:ascii="Arial" w:hAnsi="Arial" w:cs="Arial"/>
        </w:rPr>
        <w:t>---------------</w:t>
      </w:r>
    </w:p>
    <w:p w:rsidR="00C43608" w:rsidRPr="002547FC" w:rsidRDefault="00C43608" w:rsidP="00C43608">
      <w:pPr>
        <w:jc w:val="both"/>
        <w:rPr>
          <w:rFonts w:ascii="Arial" w:hAnsi="Arial" w:cs="Arial"/>
        </w:rPr>
      </w:pPr>
      <w:r w:rsidRPr="002547FC">
        <w:rPr>
          <w:rFonts w:ascii="Arial" w:hAnsi="Arial" w:cs="Arial"/>
          <w:b/>
        </w:rPr>
        <w:t>SEGUNDO.-</w:t>
      </w:r>
      <w:r w:rsidRPr="002547FC">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C43608" w:rsidRPr="002547FC" w:rsidRDefault="00C43608" w:rsidP="00C43608">
      <w:pPr>
        <w:jc w:val="both"/>
        <w:rPr>
          <w:rFonts w:ascii="Arial" w:hAnsi="Arial" w:cs="Arial"/>
        </w:rPr>
      </w:pPr>
      <w:r w:rsidRPr="002547FC">
        <w:rPr>
          <w:rFonts w:ascii="Arial" w:hAnsi="Arial" w:cs="Arial"/>
          <w:b/>
        </w:rPr>
        <w:t>TERCERO.-</w:t>
      </w:r>
      <w:r w:rsidRPr="002547FC">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C43608" w:rsidRPr="002547FC" w:rsidRDefault="00C43608" w:rsidP="00C43608">
      <w:pPr>
        <w:jc w:val="both"/>
        <w:rPr>
          <w:rFonts w:ascii="Arial" w:hAnsi="Arial" w:cs="Arial"/>
          <w:i/>
        </w:rPr>
      </w:pPr>
      <w:r w:rsidRPr="002547FC">
        <w:rPr>
          <w:rFonts w:ascii="Arial" w:hAnsi="Arial" w:cs="Arial"/>
        </w:rPr>
        <w:t xml:space="preserve"> “</w:t>
      </w:r>
      <w:r w:rsidRPr="002547FC">
        <w:rPr>
          <w:rFonts w:ascii="Arial" w:hAnsi="Arial" w:cs="Arial"/>
          <w:b/>
          <w:i/>
        </w:rPr>
        <w:t>SOBRESEIMIENTO, MOTIVOS DE</w:t>
      </w:r>
      <w:r w:rsidRPr="002547FC">
        <w:rPr>
          <w:rFonts w:ascii="Arial" w:hAnsi="Arial" w:cs="Arial"/>
          <w:i/>
        </w:rPr>
        <w:t>. La configuración de motivos de sobreseimiento, como sucede cuando se justifica que concurrieron causas de improcedencia, además de impedir el examen de fondo del negocio, debe estudiarse oficiosa y preferentemente, por referirse a una cuestión de orden público en el juicio</w:t>
      </w:r>
      <w:r>
        <w:rPr>
          <w:rFonts w:ascii="Arial" w:hAnsi="Arial" w:cs="Arial"/>
          <w:i/>
        </w:rPr>
        <w:t xml:space="preserve"> </w:t>
      </w:r>
      <w:r w:rsidRPr="002547FC">
        <w:rPr>
          <w:rFonts w:ascii="Arial" w:hAnsi="Arial" w:cs="Arial"/>
          <w:i/>
        </w:rPr>
        <w:t>de garantías.” Visible en la Jurisprudencia Tesis sobresaliente 1982-1983, actualización VIII administrativa, pág. 132, Tesis 182. Ediciones Mayo.</w:t>
      </w:r>
    </w:p>
    <w:p w:rsidR="00C43608" w:rsidRPr="002547FC" w:rsidRDefault="00C43608" w:rsidP="00C43608">
      <w:pPr>
        <w:jc w:val="both"/>
        <w:rPr>
          <w:rFonts w:ascii="Arial" w:hAnsi="Arial" w:cs="Arial"/>
          <w:i/>
        </w:rPr>
      </w:pPr>
      <w:r w:rsidRPr="002547FC">
        <w:rPr>
          <w:rFonts w:ascii="Arial" w:hAnsi="Arial" w:cs="Arial"/>
          <w:b/>
          <w:i/>
        </w:rPr>
        <w:t xml:space="preserve"> “IMPROCEDENCIA.-</w:t>
      </w:r>
      <w:r w:rsidRPr="002547FC">
        <w:rPr>
          <w:rFonts w:ascii="Arial" w:hAnsi="Arial" w:cs="Arial"/>
          <w:i/>
        </w:rPr>
        <w:t xml:space="preserve"> Sea que las partes la aleguen o no, debe examinarse previamente la procedencia del juicio de amparo, por ser esa cuestión de orden público en el juicio de garantías” Tesis jurisprudencial número 940, publicada en el </w:t>
      </w:r>
      <w:r w:rsidRPr="002547FC">
        <w:rPr>
          <w:rFonts w:ascii="Arial" w:hAnsi="Arial" w:cs="Arial"/>
          <w:i/>
        </w:rPr>
        <w:lastRenderedPageBreak/>
        <w:t>Apéndice al Semanario Judicial de la Federación, 1917 – 1988, Segunda Parte, Salas y Tesis Comunes, visible en la pág. 1538.</w:t>
      </w:r>
    </w:p>
    <w:p w:rsidR="00C43608" w:rsidRPr="002547FC" w:rsidRDefault="00C43608" w:rsidP="00C43608">
      <w:pPr>
        <w:jc w:val="both"/>
        <w:rPr>
          <w:rFonts w:ascii="Arial" w:hAnsi="Arial" w:cs="Arial"/>
        </w:rPr>
      </w:pPr>
      <w:r w:rsidRPr="002547FC">
        <w:rPr>
          <w:rFonts w:ascii="Arial" w:hAnsi="Arial" w:cs="Arial"/>
        </w:rPr>
        <w:t>No encontrando alguna causal que impida  el estudio de fondo del presente asunto, se procede a analizar los conceptos de violación aducidos por el actor en su libelo de Demanda de Juicio de Nulidad.-----------------------------------------------------------------------</w:t>
      </w:r>
    </w:p>
    <w:p w:rsidR="00C43608" w:rsidRPr="002547FC" w:rsidRDefault="00C43608" w:rsidP="00C43608">
      <w:pPr>
        <w:jc w:val="both"/>
        <w:rPr>
          <w:rFonts w:ascii="Arial" w:hAnsi="Arial" w:cs="Arial"/>
        </w:rPr>
      </w:pPr>
      <w:r w:rsidRPr="002547FC">
        <w:rPr>
          <w:rFonts w:ascii="Arial" w:hAnsi="Arial" w:cs="Arial"/>
          <w:b/>
        </w:rPr>
        <w:t>CUARTO.-</w:t>
      </w:r>
      <w:r w:rsidRPr="002547FC">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del Sexto  Circuito, visible en la página 501 del Tomo XIV- Julio, de la Octava Época del Seminario Judicial de la Federación que a continuación se transcribe: </w:t>
      </w:r>
    </w:p>
    <w:p w:rsidR="00C43608" w:rsidRPr="002547FC" w:rsidRDefault="00C43608" w:rsidP="00C43608">
      <w:pPr>
        <w:jc w:val="both"/>
        <w:rPr>
          <w:rFonts w:ascii="Arial" w:hAnsi="Arial" w:cs="Arial"/>
        </w:rPr>
      </w:pPr>
      <w:r w:rsidRPr="002547FC">
        <w:rPr>
          <w:rFonts w:ascii="Arial" w:hAnsi="Arial" w:cs="Arial"/>
          <w:i/>
        </w:rPr>
        <w:t>“</w:t>
      </w:r>
      <w:r w:rsidRPr="002547FC">
        <w:rPr>
          <w:rFonts w:ascii="Arial" w:hAnsi="Arial" w:cs="Arial"/>
          <w:b/>
          <w:i/>
        </w:rPr>
        <w:t>CONCEPTOS DE VIOLACIÓN, EL JUEZ NO ESTA OBLIGADO A TRANSCRIBIRLOS.-</w:t>
      </w:r>
      <w:r w:rsidRPr="002547FC">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 de la misma.”</w:t>
      </w:r>
    </w:p>
    <w:p w:rsidR="00C43608" w:rsidRPr="002547FC" w:rsidRDefault="00C43608" w:rsidP="00C43608">
      <w:pPr>
        <w:jc w:val="both"/>
        <w:rPr>
          <w:rFonts w:ascii="Arial" w:hAnsi="Arial" w:cs="Arial"/>
        </w:rPr>
      </w:pPr>
      <w:r w:rsidRPr="002547FC">
        <w:rPr>
          <w:rFonts w:ascii="Arial" w:hAnsi="Arial" w:cs="Arial"/>
        </w:rPr>
        <w:t xml:space="preserve">No obstante lo anterior, este Juzgador, estima precisar substancialmente lo que las partes expresaron en sus respectivos escritos, y así tenemos que el demandante señala: </w:t>
      </w:r>
    </w:p>
    <w:p w:rsidR="00C43608" w:rsidRPr="002547FC" w:rsidRDefault="00C43608" w:rsidP="00C43608">
      <w:pPr>
        <w:jc w:val="both"/>
        <w:rPr>
          <w:rFonts w:ascii="Arial" w:hAnsi="Arial" w:cs="Arial"/>
        </w:rPr>
      </w:pPr>
      <w:r w:rsidRPr="002547FC">
        <w:rPr>
          <w:rFonts w:ascii="Arial" w:hAnsi="Arial" w:cs="Arial"/>
        </w:rPr>
        <w:t xml:space="preserve">“PRIMERO.- El acto que se impugna es ilegal, ya que no cumplió con los elementos que señala el artículo 137 del Código de Procedimiento y Justicia Administrativa para el Estado y los Municipios de Guanajuato, en específico la fracción I ya que la </w:t>
      </w:r>
      <w:r w:rsidRPr="002547FC">
        <w:rPr>
          <w:rFonts w:ascii="Arial" w:hAnsi="Arial" w:cs="Arial"/>
          <w:u w:val="single"/>
        </w:rPr>
        <w:t>boleta es elaborada por autoridad incompetente</w:t>
      </w:r>
      <w:r w:rsidRPr="002547FC">
        <w:rPr>
          <w:rFonts w:ascii="Arial" w:hAnsi="Arial" w:cs="Arial"/>
        </w:rPr>
        <w:t>.</w:t>
      </w:r>
    </w:p>
    <w:p w:rsidR="00C43608" w:rsidRPr="002547FC" w:rsidRDefault="00C43608" w:rsidP="00C43608">
      <w:pPr>
        <w:jc w:val="both"/>
        <w:rPr>
          <w:rFonts w:ascii="Arial" w:hAnsi="Arial" w:cs="Arial"/>
        </w:rPr>
      </w:pPr>
      <w:r w:rsidRPr="002547FC">
        <w:rPr>
          <w:rFonts w:ascii="Arial" w:hAnsi="Arial" w:cs="Arial"/>
        </w:rPr>
        <w:t xml:space="preserve">La anterior premisa resulta evidente, pues se observa que la boleta de infracción fue redactada por un (sic) </w:t>
      </w:r>
      <w:r w:rsidRPr="002547FC">
        <w:rPr>
          <w:rFonts w:ascii="Arial" w:hAnsi="Arial" w:cs="Arial"/>
          <w:u w:val="single"/>
        </w:rPr>
        <w:t>una persona que no plasmo su nombre completo, ni sus datos de identificación</w:t>
      </w:r>
      <w:r w:rsidRPr="002547FC">
        <w:rPr>
          <w:rFonts w:ascii="Arial" w:hAnsi="Arial" w:cs="Arial"/>
        </w:rPr>
        <w:t>, ni su cargo, y una supuesta firma misma que se desconoce a que se refiera, tal y como se puede observar al margen de la boleta donde expresamente dice: “</w:t>
      </w:r>
      <w:r w:rsidRPr="002547FC">
        <w:rPr>
          <w:rFonts w:ascii="Arial" w:hAnsi="Arial" w:cs="Arial"/>
          <w:u w:val="single"/>
        </w:rPr>
        <w:t>nombre y firma</w:t>
      </w:r>
      <w:r w:rsidRPr="002547FC">
        <w:rPr>
          <w:rFonts w:ascii="Arial" w:hAnsi="Arial" w:cs="Arial"/>
        </w:rPr>
        <w:t>”. Lo que me deja en un total y absoluto estado de indefensión, pues el SUPERVISOR no es una autoridad competente para poder realizar este tipo de actos como el que ahora se impugna.</w:t>
      </w:r>
    </w:p>
    <w:p w:rsidR="00C43608" w:rsidRPr="002547FC" w:rsidRDefault="00C43608" w:rsidP="00C43608">
      <w:pPr>
        <w:jc w:val="both"/>
        <w:rPr>
          <w:rFonts w:ascii="Arial" w:hAnsi="Arial" w:cs="Arial"/>
        </w:rPr>
      </w:pPr>
      <w:r w:rsidRPr="002547FC">
        <w:rPr>
          <w:rFonts w:ascii="Arial" w:hAnsi="Arial" w:cs="Arial"/>
        </w:rPr>
        <w:t>Por lo tanto, es evidente que no hay certeza jurídica que el servidor público que plasmo su firma y emitió el acto cuente con las facultades legales para ello…</w:t>
      </w:r>
    </w:p>
    <w:p w:rsidR="00C43608" w:rsidRPr="002547FC" w:rsidRDefault="00C43608" w:rsidP="00C43608">
      <w:pPr>
        <w:jc w:val="both"/>
        <w:rPr>
          <w:rFonts w:ascii="Arial" w:hAnsi="Arial" w:cs="Arial"/>
        </w:rPr>
      </w:pPr>
      <w:r w:rsidRPr="002547FC">
        <w:rPr>
          <w:rFonts w:ascii="Arial" w:hAnsi="Arial" w:cs="Arial"/>
        </w:rPr>
        <w:t xml:space="preserve">SEGUNDO.- Manifiesto que la boleta de infracción no cumplió con el elemento de validez establecido en la fracción VI del artículo 137 del Código de Procedimiento y Justicia Administrativa para el Estado y los Municipios de Guanajuato, toda vez que se encuentra </w:t>
      </w:r>
      <w:r w:rsidRPr="002547FC">
        <w:rPr>
          <w:rFonts w:ascii="Arial" w:hAnsi="Arial" w:cs="Arial"/>
          <w:u w:val="single"/>
        </w:rPr>
        <w:t>indebidamente fundada y motivada</w:t>
      </w:r>
      <w:r w:rsidRPr="002547FC">
        <w:rPr>
          <w:rFonts w:ascii="Arial" w:hAnsi="Arial" w:cs="Arial"/>
        </w:rPr>
        <w:t>.</w:t>
      </w:r>
    </w:p>
    <w:p w:rsidR="00C43608" w:rsidRPr="002547FC" w:rsidRDefault="00C43608" w:rsidP="00C43608">
      <w:pPr>
        <w:jc w:val="both"/>
        <w:rPr>
          <w:rFonts w:ascii="Arial" w:hAnsi="Arial" w:cs="Arial"/>
        </w:rPr>
      </w:pPr>
      <w:r w:rsidRPr="002547FC">
        <w:rPr>
          <w:rFonts w:ascii="Arial" w:hAnsi="Arial" w:cs="Arial"/>
        </w:rPr>
        <w:t xml:space="preserve">Se asevera lo anterior, ya que en primer lugar </w:t>
      </w:r>
      <w:r w:rsidRPr="002547FC">
        <w:rPr>
          <w:rFonts w:ascii="Arial" w:hAnsi="Arial" w:cs="Arial"/>
          <w:u w:val="single"/>
        </w:rPr>
        <w:t>niego lisa y llanamente</w:t>
      </w:r>
      <w:r w:rsidRPr="002547FC">
        <w:rPr>
          <w:rFonts w:ascii="Arial" w:hAnsi="Arial" w:cs="Arial"/>
        </w:rPr>
        <w:t xml:space="preserve"> que quien suscribe haya actualizado las conductas que se me pretende imputar.</w:t>
      </w:r>
    </w:p>
    <w:p w:rsidR="00C43608" w:rsidRPr="002547FC" w:rsidRDefault="00C43608" w:rsidP="00C43608">
      <w:pPr>
        <w:jc w:val="both"/>
        <w:rPr>
          <w:rFonts w:ascii="Arial" w:hAnsi="Arial" w:cs="Arial"/>
        </w:rPr>
      </w:pPr>
      <w:r w:rsidRPr="002547FC">
        <w:rPr>
          <w:rFonts w:ascii="Arial" w:hAnsi="Arial" w:cs="Arial"/>
        </w:rPr>
        <w:t xml:space="preserve">La ilegalidad del acto resulta evidente, pues la autoridad fue </w:t>
      </w:r>
      <w:r w:rsidRPr="002547FC">
        <w:rPr>
          <w:rFonts w:ascii="Arial" w:hAnsi="Arial" w:cs="Arial"/>
          <w:u w:val="single"/>
        </w:rPr>
        <w:t>omisa</w:t>
      </w:r>
      <w:r w:rsidRPr="002547FC">
        <w:rPr>
          <w:rFonts w:ascii="Arial" w:hAnsi="Arial" w:cs="Arial"/>
        </w:rPr>
        <w:t xml:space="preserve"> en plasmar y detallar la razón de cómo fue que concluyó o de qué manera detectó que supuestamente había  incurrido en alguna conducta que ameritara una infracción de este tipo, pues no señaló si lo detectó con sus sentidos, derivado de una denuncia ciudadana o por algún otro medio de convicción, omitiendo señalar con precisión las circunstancias especiales, razones particulares o causas inmediatas de cómo concluyó que quien suscribe cometí la conducta.</w:t>
      </w:r>
    </w:p>
    <w:p w:rsidR="00C43608" w:rsidRPr="002547FC" w:rsidRDefault="00C43608" w:rsidP="00C43608">
      <w:pPr>
        <w:jc w:val="both"/>
        <w:rPr>
          <w:rFonts w:ascii="Arial" w:hAnsi="Arial" w:cs="Arial"/>
        </w:rPr>
      </w:pPr>
      <w:r w:rsidRPr="002547FC">
        <w:rPr>
          <w:rFonts w:ascii="Arial" w:hAnsi="Arial" w:cs="Arial"/>
        </w:rPr>
        <w:t>Circunstancias que resultaban completamente necesarias para acreditar la razón de su dicho, pues el simple hecho de haber señalado la supuesta conducta que según el actualizaba, no prueba que la conducta haya sido realmente cometida.</w:t>
      </w:r>
    </w:p>
    <w:p w:rsidR="00C43608" w:rsidRPr="002547FC" w:rsidRDefault="00C43608" w:rsidP="00C43608">
      <w:pPr>
        <w:jc w:val="both"/>
        <w:rPr>
          <w:rFonts w:ascii="Arial" w:hAnsi="Arial" w:cs="Arial"/>
        </w:rPr>
      </w:pPr>
      <w:r w:rsidRPr="002547FC">
        <w:rPr>
          <w:rFonts w:ascii="Arial" w:hAnsi="Arial" w:cs="Arial"/>
        </w:rPr>
        <w:lastRenderedPageBreak/>
        <w:t xml:space="preserve">Consecuentemente, al no existir una debida motivación, la fundamentación invocada también resultará indebida, ya que no existe adecuación entre los motivos expuestos y los preceptos legales invocados, requisito necesario </w:t>
      </w:r>
      <w:r w:rsidRPr="002547FC">
        <w:rPr>
          <w:rFonts w:ascii="Arial" w:hAnsi="Arial" w:cs="Arial"/>
          <w:i/>
        </w:rPr>
        <w:t>sine qua non</w:t>
      </w:r>
      <w:r w:rsidRPr="002547FC">
        <w:rPr>
          <w:rFonts w:ascii="Arial" w:hAnsi="Arial" w:cs="Arial"/>
        </w:rPr>
        <w:t xml:space="preserve"> para tener por legalmente válido el acto de autoridad. Por lo que deberá dictarse la nulidad total del mismo.</w:t>
      </w:r>
    </w:p>
    <w:p w:rsidR="00C43608" w:rsidRPr="002547FC" w:rsidRDefault="00C43608" w:rsidP="00C43608">
      <w:pPr>
        <w:jc w:val="both"/>
        <w:rPr>
          <w:rFonts w:ascii="Arial" w:hAnsi="Arial" w:cs="Arial"/>
        </w:rPr>
      </w:pPr>
      <w:r w:rsidRPr="002547FC">
        <w:rPr>
          <w:rFonts w:ascii="Arial" w:hAnsi="Arial" w:cs="Arial"/>
        </w:rPr>
        <w:t>Así mismo, el solo realizar una leyenda de puño y letra del servidor público que redacto la demanda, de ningún modo surte una debida motivación del acto aunado al hecho de que no existe razonamiento lo suficientemente claro y congruente que permita aseverar con toda certidumbre que quien suscribe haya desplegado una conducta susceptible de ser calificada como falta administrativa; tampoco pormenoriza respecto a las circunstancias especiales que lo condujeron a emitir el acto impugnado; menos aún expresa el precepto legal que según su apreciación fue transgredido…</w:t>
      </w:r>
    </w:p>
    <w:p w:rsidR="00C43608" w:rsidRPr="002547FC" w:rsidRDefault="00C43608" w:rsidP="00C43608">
      <w:pPr>
        <w:jc w:val="both"/>
        <w:rPr>
          <w:rFonts w:ascii="Arial" w:hAnsi="Arial" w:cs="Arial"/>
        </w:rPr>
      </w:pPr>
      <w:r w:rsidRPr="002547FC">
        <w:rPr>
          <w:rFonts w:ascii="Arial" w:hAnsi="Arial" w:cs="Arial"/>
        </w:rPr>
        <w:t>Por  ello es que se afirma la ilegalidad de la boleta de infracción ya que encuadra  en el supuesto descrito en la fracción IV del artículo 302 del Código de Procedimiento y Justicia Administrativa para el Estado y los Municipios de Guanajuato. Además, lógico resulta afirmar que el acto en cuestión –como antes se manifestó- carece del elemento de validez contenido en la fracción VI del artículo 137 del Código de la materia, pues para tener por acatado este requisito la autoridad demandada, debió señalar en forma precisa la hipótesis jurídica en la que incurrió el de la voz, haciendo una adecuación entre lo previsto por la norma y el actuar del gobernado, estableciendo al efecto un razonamiento lógico-jurídico.</w:t>
      </w:r>
    </w:p>
    <w:p w:rsidR="00C43608" w:rsidRPr="002547FC" w:rsidRDefault="00C43608" w:rsidP="00C43608">
      <w:pPr>
        <w:jc w:val="both"/>
        <w:rPr>
          <w:rFonts w:ascii="Arial" w:hAnsi="Arial" w:cs="Arial"/>
        </w:rPr>
      </w:pPr>
      <w:r w:rsidRPr="002547FC">
        <w:rPr>
          <w:rFonts w:ascii="Arial" w:hAnsi="Arial" w:cs="Arial"/>
        </w:rPr>
        <w:t>Bajo este tenor, queda claro que si la boleta de infracción  se encuentra indebidamente fundada y motivada, esta determinación resulta violatoria del artículo 16 de la Constitución Política de los Estados Unidos Mexicanos, así como del 137, fracción VI, del Código de Procedimiento y Justicia Administrativa para el Estado y los Municipios de Guanajuato.  El último precepto normativo prevé como elemento de validez del acto administrativo que se encuentre correctamente fundado y motivado. La simple cita de disposición es insuficiente, debe tratarse de aquellas que sean aplicables al caso concreto; además de que la aplicabilidad debe justificarse mediante la expresión de las circunstancias, acontecimientos y razonamientos lógico-jurídicos por lo que la autoridad determinada que el actuar del gobernado se ajusta a lo establecido por dichas disposiciones que a su juicio encuadra en la hipótesis prevista en una norma jurídica. Tal imperativo legal es inobservado por la autoridad demandada al emitir el acto que ahora se impugna…</w:t>
      </w:r>
    </w:p>
    <w:p w:rsidR="00C43608" w:rsidRDefault="00C43608" w:rsidP="00C43608">
      <w:pPr>
        <w:jc w:val="both"/>
        <w:rPr>
          <w:rFonts w:ascii="Arial" w:hAnsi="Arial" w:cs="Arial"/>
        </w:rPr>
      </w:pPr>
      <w:r w:rsidRPr="002547FC">
        <w:rPr>
          <w:rFonts w:ascii="Arial" w:hAnsi="Arial" w:cs="Arial"/>
        </w:rPr>
        <w:t>Previo a concluir, manifiesto que suponiendo sin conceder razón que quien haya elaborado la boleta de infracción haya sido una autoridad competente para ello, los oficiales, agentes o policías viales no cuentan con fe pública, por lo que las manifestaciones que realizan en las actas de infracción no pueden ser tomadas como una verdad legal absoluta, pues de esta manera se estaría violando la garantía de seguridad jurídica tutelada constitucionalmente, ya que el elemento policía vial estaría siendo testigo, juez y parte dentro del acto emitido, situación que legalmente no puede ser llevada a cabo…</w:t>
      </w:r>
    </w:p>
    <w:p w:rsidR="00C43608" w:rsidRPr="002547FC" w:rsidRDefault="00C43608" w:rsidP="00C43608">
      <w:pPr>
        <w:jc w:val="both"/>
        <w:rPr>
          <w:rFonts w:ascii="Arial" w:hAnsi="Arial" w:cs="Arial"/>
        </w:rPr>
      </w:pPr>
      <w:r w:rsidRPr="002547FC">
        <w:rPr>
          <w:rFonts w:ascii="Arial" w:hAnsi="Arial" w:cs="Arial"/>
        </w:rPr>
        <w:t>TERCERO.- Ahora bien, manifiesto que me genera evidente perjuicio el acto de autoridad consistente en la calificación de la multicitada acta de infracción por la cantidad de… ya que, si la boleta de infracción esté viciada de nulidad por encontrarse indebidamente fundada y motivada consecuentemente la calificación de dicha infracción resultará también nula, al ser fruto de una acto viciado de origen.</w:t>
      </w:r>
    </w:p>
    <w:p w:rsidR="00C43608" w:rsidRPr="002547FC" w:rsidRDefault="00C43608" w:rsidP="00C43608">
      <w:pPr>
        <w:jc w:val="both"/>
        <w:rPr>
          <w:rFonts w:ascii="Arial" w:hAnsi="Arial" w:cs="Arial"/>
        </w:rPr>
      </w:pPr>
      <w:r w:rsidRPr="002547FC">
        <w:rPr>
          <w:rFonts w:ascii="Arial" w:hAnsi="Arial" w:cs="Arial"/>
        </w:rPr>
        <w:t xml:space="preserve">Asimismo, destaco que el acto de autoridad consistente en la calificación de la multicitada acta de infracción no cumplió con lo establecido en las (sic) fracción VI del numeral 137 del código de la materia, pues la autoridad encargada de calificar el acta de infracción jamás me explicó los motivos especiales que se tomaron en cuenta para determinar el monto, lo cual es un requisito inherente a todo acto administrativo que emitan las autoridades, ya que únicamente </w:t>
      </w:r>
      <w:r w:rsidRPr="002547FC">
        <w:rPr>
          <w:rFonts w:ascii="Arial" w:hAnsi="Arial" w:cs="Arial"/>
          <w:u w:val="single"/>
        </w:rPr>
        <w:t>se indicó de manera verbal</w:t>
      </w:r>
      <w:r w:rsidRPr="002547FC">
        <w:rPr>
          <w:rFonts w:ascii="Arial" w:hAnsi="Arial" w:cs="Arial"/>
        </w:rPr>
        <w:t xml:space="preserve"> que la multa ascendía a la cantidad referida, pero sin dar por escrito el tabulador de sanciones </w:t>
      </w:r>
      <w:r w:rsidRPr="002547FC">
        <w:rPr>
          <w:rFonts w:ascii="Arial" w:hAnsi="Arial" w:cs="Arial"/>
        </w:rPr>
        <w:lastRenderedPageBreak/>
        <w:t xml:space="preserve">donde se consigne que la conducta imputada ascendía a tal cantidad, lo que hace suponer que la determinación del monto fue libre albedrio de la autoridad calificadora, situación que no puede ser legalmente valida, ya que me dejó en un total y absoluto estado de indefensión, alno conocer las razones de hecho y de derecho que tuvo el delegado calificador para determinar tal cuantía. </w:t>
      </w:r>
    </w:p>
    <w:p w:rsidR="00C43608" w:rsidRPr="002547FC" w:rsidRDefault="00C43608" w:rsidP="00C43608">
      <w:pPr>
        <w:jc w:val="both"/>
        <w:rPr>
          <w:rFonts w:ascii="Arial" w:hAnsi="Arial" w:cs="Arial"/>
        </w:rPr>
      </w:pPr>
      <w:r w:rsidRPr="002547FC">
        <w:rPr>
          <w:rFonts w:ascii="Arial" w:hAnsi="Arial" w:cs="Arial"/>
        </w:rPr>
        <w:t>Además de lo anterior, si la boleta de infracción esté viciada de nulidad por no haber sido expedida por autoridad  competente y encontrarse indebidamente fundada y motivada, consecuentemente la calificación de dicha infracción resultará también nula, al ser fruto de un acto viciado de origen, en virtud de que es una consecuencia del ilegal acto que en esta vía se impugna y los particulares no estamos obligados a resentir las consecuencias que deriven de los actos ilegalmente emitidos…”</w:t>
      </w:r>
    </w:p>
    <w:p w:rsidR="00C43608" w:rsidRPr="002547FC" w:rsidRDefault="00C43608" w:rsidP="00C43608">
      <w:pPr>
        <w:jc w:val="both"/>
        <w:rPr>
          <w:rFonts w:ascii="Arial" w:hAnsi="Arial" w:cs="Arial"/>
        </w:rPr>
      </w:pPr>
      <w:r w:rsidRPr="002547FC">
        <w:rPr>
          <w:rFonts w:ascii="Arial" w:hAnsi="Arial" w:cs="Arial"/>
        </w:rPr>
        <w:t xml:space="preserve">La recurrida,  en la contestación de demanda manifestó lo siguiente: </w:t>
      </w:r>
    </w:p>
    <w:p w:rsidR="00C43608" w:rsidRPr="002547FC" w:rsidRDefault="00C43608" w:rsidP="00C43608">
      <w:pPr>
        <w:jc w:val="both"/>
        <w:rPr>
          <w:rFonts w:ascii="Arial" w:hAnsi="Arial" w:cs="Arial"/>
        </w:rPr>
      </w:pPr>
      <w:r w:rsidRPr="002547FC">
        <w:rPr>
          <w:rFonts w:ascii="Arial" w:hAnsi="Arial" w:cs="Arial"/>
        </w:rPr>
        <w:t>“PRIMERO.- Es inoperante lo manifestado por la parte actora, toda vez que el acto por el cual se le sancionó es totalmente legal, en virtud de contar el acto administrativo impugnado con los elementos de validez establecidos por el artículo 137 del Código de Procedimiento y Justicia Administrativa para el Estado y los Municipios de Guanajuato, emitido por autoridad competente en el caso en particular por la suscrita…</w:t>
      </w:r>
    </w:p>
    <w:p w:rsidR="00C43608" w:rsidRPr="002547FC" w:rsidRDefault="00C43608" w:rsidP="00C43608">
      <w:pPr>
        <w:jc w:val="both"/>
        <w:rPr>
          <w:rFonts w:ascii="Arial" w:hAnsi="Arial" w:cs="Arial"/>
        </w:rPr>
      </w:pPr>
      <w:r w:rsidRPr="002547FC">
        <w:rPr>
          <w:rFonts w:ascii="Arial" w:hAnsi="Arial" w:cs="Arial"/>
        </w:rPr>
        <w:t>SEGUNDO.- La boleta de infracción con folio No. No. (sic) 194118 de fecha 24 de octubre de 2024 levantada por a suscrita… es totalmente legal toda vez que el conductor infringió en Reglamento de Tránsito Municipal al estacionarse su vehículo… en lugar prohibido, ya que en el lugar que estacionó su vehículo solamente se permite estacionar vehículos compactos, luego entonces la boleta en cuestión está debidamente fundamentada y motivada.</w:t>
      </w:r>
    </w:p>
    <w:p w:rsidR="00C43608" w:rsidRPr="002547FC" w:rsidRDefault="00C43608" w:rsidP="00C43608">
      <w:pPr>
        <w:jc w:val="both"/>
        <w:rPr>
          <w:rFonts w:ascii="Arial" w:hAnsi="Arial" w:cs="Arial"/>
        </w:rPr>
      </w:pPr>
      <w:r w:rsidRPr="002547FC">
        <w:rPr>
          <w:rFonts w:ascii="Arial" w:hAnsi="Arial" w:cs="Arial"/>
        </w:rPr>
        <w:t>TERCERO.- La boleta de infracción folio No. 194118 de fecha 24 de octubre de 2024 levantada por la suscrita…, no se encuentra viciada en virtud de contar el acto administrativo impugnado con los elementos de validez establecidos por el artículo 137 del Código de Procedimiento y Justicia Administrativa para el Estado y los Municipios de Guanajuato, emitido por autoridad competente en el caso particular por la suscrita…”</w:t>
      </w:r>
    </w:p>
    <w:p w:rsidR="00C43608" w:rsidRPr="002547FC" w:rsidRDefault="00C43608" w:rsidP="00C43608">
      <w:pPr>
        <w:jc w:val="both"/>
        <w:rPr>
          <w:rFonts w:ascii="Arial" w:hAnsi="Arial" w:cs="Arial"/>
        </w:rPr>
      </w:pPr>
      <w:r w:rsidRPr="002547FC">
        <w:rPr>
          <w:rFonts w:ascii="Arial" w:hAnsi="Arial" w:cs="Arial"/>
          <w:b/>
        </w:rPr>
        <w:t>QUINTO.-</w:t>
      </w:r>
      <w:r w:rsidRPr="002547FC">
        <w:rPr>
          <w:rFonts w:ascii="Arial" w:hAnsi="Arial" w:cs="Arial"/>
        </w:rPr>
        <w:t xml:space="preserve"> De lo anterior se colige que,  en tratándose de los    conceptos de impugnación expresados por el actor, dichos  conceptos resultan fundados, luego entonces,  le asiste la razón al recurrente, lo anterior es así en virtud de las siguientes consideraciones jurídicas: </w:t>
      </w:r>
    </w:p>
    <w:p w:rsidR="00C43608" w:rsidRDefault="00C43608" w:rsidP="00C43608">
      <w:pPr>
        <w:jc w:val="both"/>
        <w:rPr>
          <w:rFonts w:ascii="Arial" w:hAnsi="Arial" w:cs="Arial"/>
        </w:rPr>
      </w:pPr>
      <w:r w:rsidRPr="002547FC">
        <w:rPr>
          <w:rFonts w:ascii="Arial" w:hAnsi="Arial" w:cs="Arial"/>
        </w:rPr>
        <w:t>El artículo 16 del Pacto Federal, establece:</w:t>
      </w:r>
    </w:p>
    <w:p w:rsidR="00C43608" w:rsidRPr="002547FC" w:rsidRDefault="00C43608" w:rsidP="00C43608">
      <w:pPr>
        <w:jc w:val="both"/>
        <w:rPr>
          <w:rFonts w:ascii="Arial" w:hAnsi="Arial" w:cs="Arial"/>
        </w:rPr>
      </w:pPr>
      <w:r w:rsidRPr="002547FC">
        <w:rPr>
          <w:rFonts w:ascii="Arial" w:hAnsi="Arial" w:cs="Arial"/>
        </w:rPr>
        <w:t>“Nadie puede ser molestado en su persona, familia, domicilio, papeles o posesiones, sino en virtud de mandamiento escrito de la autoridad competente que funde y motive la causa legal del procedimiento.”</w:t>
      </w:r>
    </w:p>
    <w:p w:rsidR="00C43608" w:rsidRPr="002547FC" w:rsidRDefault="00C43608" w:rsidP="00C43608">
      <w:pPr>
        <w:jc w:val="both"/>
        <w:rPr>
          <w:rFonts w:ascii="Arial" w:hAnsi="Arial" w:cs="Arial"/>
        </w:rPr>
      </w:pPr>
      <w:r w:rsidRPr="002547FC">
        <w:rPr>
          <w:rFonts w:ascii="Arial" w:hAnsi="Arial" w:cs="Arial"/>
        </w:rPr>
        <w:t>Es evidente que,  el numeral citado,   no se surtió en la especie, dado que en la boleta de infracción,  número  de folio boleta de infracción número 194118,  de fecha 24 veinticuatro de octubre de 2024 dos mil veinticuatro, es un acto administrativo viciado, por una parte se señalan diversos numerales, correspondientes a los preceptos normativos del   Reglamento de Tránsito de esta Municipalidad, y por otra, no se motivó debidamente.</w:t>
      </w:r>
    </w:p>
    <w:p w:rsidR="00C43608" w:rsidRPr="002547FC" w:rsidRDefault="00C43608" w:rsidP="00C43608">
      <w:pPr>
        <w:jc w:val="both"/>
        <w:rPr>
          <w:rFonts w:ascii="Arial" w:hAnsi="Arial" w:cs="Arial"/>
        </w:rPr>
      </w:pPr>
      <w:r w:rsidRPr="002547FC">
        <w:rPr>
          <w:rFonts w:ascii="Arial" w:hAnsi="Arial" w:cs="Arial"/>
        </w:rPr>
        <w:t>Así las cosas,  la autoridad responsable omitió motivar el acto administrativo que nos ocupa, pues en ningún momento hizo un relato pormenorizado de los hechos, haciendo hincapié en las circunstancias de tiempo, modo y lugar,  bajo las cuales el actor trasgredió los ordenamientos de tránsito y transporte, como tampoco expresa los razonamientos lógico-jurídicos que adecuen la hipótesis jurídica al caso concreto.</w:t>
      </w:r>
    </w:p>
    <w:p w:rsidR="00C43608" w:rsidRPr="002547FC" w:rsidRDefault="00C43608" w:rsidP="00C43608">
      <w:pPr>
        <w:jc w:val="both"/>
        <w:rPr>
          <w:rFonts w:ascii="Arial" w:hAnsi="Arial" w:cs="Arial"/>
        </w:rPr>
      </w:pPr>
      <w:r w:rsidRPr="002547FC">
        <w:rPr>
          <w:rFonts w:ascii="Arial" w:hAnsi="Arial" w:cs="Arial"/>
        </w:rPr>
        <w:t xml:space="preserve">Lo anterior encuentra su sustento legal en el siguiente Criterio emitido por el Tribunal de Justicia Administrativo del Estado de Guanajuato, y  la siguiente Tesis Aislada en materia(s): Administrativa, de la Séptima Época; Instancia: Tribunales Colegiados de </w:t>
      </w:r>
      <w:r w:rsidRPr="002547FC">
        <w:rPr>
          <w:rFonts w:ascii="Arial" w:hAnsi="Arial" w:cs="Arial"/>
        </w:rPr>
        <w:lastRenderedPageBreak/>
        <w:t>Circuito; Fuente: Seminario Judicial de la Federación, del Tomo: 121-126 Sexta Parte; visible en la Página: 233, que es del rubro y texto el siguiente:</w:t>
      </w:r>
    </w:p>
    <w:p w:rsidR="00C43608" w:rsidRPr="002547FC" w:rsidRDefault="00C43608" w:rsidP="00C43608">
      <w:pPr>
        <w:jc w:val="both"/>
        <w:rPr>
          <w:rFonts w:ascii="Arial" w:hAnsi="Arial" w:cs="Arial"/>
          <w:i/>
        </w:rPr>
      </w:pPr>
      <w:r w:rsidRPr="002547FC">
        <w:rPr>
          <w:rFonts w:ascii="Arial" w:hAnsi="Arial" w:cs="Arial"/>
          <w:b/>
          <w:i/>
        </w:rPr>
        <w:t>BOLETAS DE INFRACCIÓN. FUNDAMENTACIÓN Y MOTIVACIÓN DE LAS.</w:t>
      </w:r>
      <w:r w:rsidRPr="002547FC">
        <w:rPr>
          <w:rFonts w:ascii="Arial" w:hAnsi="Arial" w:cs="Arial"/>
          <w:i/>
        </w:rPr>
        <w:t xml:space="preserve"> El hecho de que los particulares para obtener su licencia de conducir, aprueben el examen de conocimientos que establece el artículo 33 fracción IV del Reglamento de Tránsito de la Ley de Tránsito y Transporte del Estado, y que las disposiciones de tránsito se difundan con amplitud, no es excusa para que las boletas de infracción que levanta la Policía Estatal de Caminos no estén debidamente fundadas y motivadas, máxime si para garantizar el interés fiscal la autoridad retiene algún documento, o se obliga al particular a pagar el servicio público de arrastre (grúa), ya que el respeto de la garantía de legalidad no tiene excepciones. (Exp. Núm. 6.54/04. Sentencia de fecha: 17 de mayo de 2004. Actor: José Pablo Job Andrade Calzada).</w:t>
      </w:r>
    </w:p>
    <w:p w:rsidR="00C43608" w:rsidRPr="002547FC" w:rsidRDefault="00C43608" w:rsidP="00C43608">
      <w:pPr>
        <w:jc w:val="both"/>
        <w:rPr>
          <w:rFonts w:ascii="Arial" w:hAnsi="Arial" w:cs="Arial"/>
          <w:i/>
        </w:rPr>
      </w:pPr>
      <w:r w:rsidRPr="002547FC">
        <w:rPr>
          <w:rFonts w:ascii="Arial" w:hAnsi="Arial" w:cs="Arial"/>
          <w:b/>
          <w:i/>
        </w:rPr>
        <w:t>TRÁNSITO, MULTAS DE.</w:t>
      </w:r>
      <w:r w:rsidRPr="002547FC">
        <w:rPr>
          <w:rFonts w:ascii="Arial" w:hAnsi="Arial" w:cs="Arial"/>
          <w:i/>
        </w:rPr>
        <w:t xml:space="preserve"> Una infracción y una multa impuestas por el agente de tránsito como parte, testigo y Juez, en cuya acta  se limita a asentar escuetamente “pasar un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contario” </w:t>
      </w:r>
    </w:p>
    <w:p w:rsidR="00C43608" w:rsidRPr="00C43608" w:rsidRDefault="00C43608" w:rsidP="00C43608">
      <w:pPr>
        <w:jc w:val="both"/>
        <w:rPr>
          <w:rFonts w:ascii="Arial" w:hAnsi="Arial" w:cs="Arial"/>
          <w:u w:val="single"/>
        </w:rPr>
      </w:pPr>
      <w:r w:rsidRPr="002547FC">
        <w:rPr>
          <w:rFonts w:ascii="Arial" w:hAnsi="Arial" w:cs="Arial"/>
        </w:rPr>
        <w:t xml:space="preserve">La fundamentación y motivación de la boleta de infracción de tránsito, debe contener los siguientes elementos: a) Preceptos legales aplicables; b) Relato pormenorizado de los hechos, incluyendo elementos temporales, espaciales y circunstanciales;  y c) Argumentación lógica jurídica que explique con claridad la razón por la cual los preceptos de ley que tienen aplicación al caso concreto, es necesario puntualiza que </w:t>
      </w:r>
      <w:r w:rsidRPr="002547FC">
        <w:rPr>
          <w:rFonts w:ascii="Arial" w:hAnsi="Arial" w:cs="Arial"/>
          <w:u w:val="single"/>
        </w:rPr>
        <w:t xml:space="preserve">por </w:t>
      </w:r>
      <w:r w:rsidRPr="002547FC">
        <w:rPr>
          <w:rFonts w:ascii="Arial" w:hAnsi="Arial" w:cs="Arial"/>
          <w:b/>
          <w:u w:val="single"/>
        </w:rPr>
        <w:t>fundar</w:t>
      </w:r>
      <w:r w:rsidRPr="002547FC">
        <w:rPr>
          <w:rFonts w:ascii="Arial" w:hAnsi="Arial" w:cs="Arial"/>
          <w:u w:val="single"/>
        </w:rPr>
        <w:t xml:space="preserve">  ha de entenderse la expresión de los preceptos legales aplicables al caso concreto</w:t>
      </w:r>
      <w:r w:rsidRPr="002547FC">
        <w:rPr>
          <w:rFonts w:ascii="Arial" w:hAnsi="Arial" w:cs="Arial"/>
        </w:rPr>
        <w:t xml:space="preserve"> </w:t>
      </w:r>
      <w:r w:rsidRPr="002547FC">
        <w:rPr>
          <w:rFonts w:ascii="Arial" w:hAnsi="Arial" w:cs="Arial"/>
          <w:u w:val="single"/>
        </w:rPr>
        <w:t xml:space="preserve">y </w:t>
      </w:r>
      <w:r w:rsidRPr="002547FC">
        <w:rPr>
          <w:rFonts w:ascii="Arial" w:hAnsi="Arial" w:cs="Arial"/>
          <w:b/>
          <w:u w:val="single"/>
        </w:rPr>
        <w:t>por motivar</w:t>
      </w:r>
      <w:r w:rsidRPr="002547FC">
        <w:rPr>
          <w:rFonts w:ascii="Arial" w:hAnsi="Arial" w:cs="Arial"/>
          <w:u w:val="single"/>
        </w:rPr>
        <w:t>, la exposición de los hechos y razonamientos lógico jurídicos que expliquen porque es aplicable el derecho positivo al caso en concreto.</w:t>
      </w:r>
      <w:r w:rsidRPr="002547FC">
        <w:rPr>
          <w:rFonts w:ascii="Arial" w:hAnsi="Arial" w:cs="Arial"/>
        </w:rPr>
        <w:t xml:space="preserve"> Sirve de sustento al argumento vertido </w:t>
      </w:r>
      <w:proofErr w:type="spellStart"/>
      <w:r w:rsidRPr="002547FC">
        <w:rPr>
          <w:rFonts w:ascii="Arial" w:hAnsi="Arial" w:cs="Arial"/>
        </w:rPr>
        <w:t>supralíneas</w:t>
      </w:r>
      <w:proofErr w:type="spellEnd"/>
      <w:r w:rsidRPr="002547FC">
        <w:rPr>
          <w:rFonts w:ascii="Arial" w:hAnsi="Arial" w:cs="Arial"/>
        </w:rPr>
        <w:t xml:space="preserve">, la siguiente Jurisprudencia, sostenida por el Segundo Tribunal Colegiado del Sexto Circuito, visible en el Semanario Judicial de la Federación, Tomo IV, Segunda Parte - 2, página 622, Tesis No. VI. 2º. J/31, que a la letra dice: </w:t>
      </w:r>
    </w:p>
    <w:p w:rsidR="00C43608" w:rsidRPr="002547FC" w:rsidRDefault="00C43608" w:rsidP="00C43608">
      <w:pPr>
        <w:jc w:val="both"/>
        <w:rPr>
          <w:rFonts w:ascii="Arial" w:hAnsi="Arial" w:cs="Arial"/>
          <w:i/>
        </w:rPr>
      </w:pPr>
      <w:r w:rsidRPr="002547FC">
        <w:rPr>
          <w:rFonts w:ascii="Arial" w:hAnsi="Arial" w:cs="Arial"/>
          <w:i/>
        </w:rPr>
        <w:t>“</w:t>
      </w:r>
      <w:r w:rsidRPr="002547FC">
        <w:rPr>
          <w:rFonts w:ascii="Arial" w:hAnsi="Arial" w:cs="Arial"/>
          <w:b/>
          <w:i/>
        </w:rPr>
        <w:t>FUNDAMENTACIÓN Y MOTIVACIÓN.</w:t>
      </w:r>
      <w:r w:rsidRPr="002547FC">
        <w:rPr>
          <w:rFonts w:ascii="Arial" w:hAnsi="Arial" w:cs="Arial"/>
          <w:i/>
        </w:rPr>
        <w:t xml:space="preserve">- Por fundar se entiende que ha de expresarse con precisión el precepto legal aplicable al caso, y por motivar que deberán señalarse, claramente las circunstancias especiales, razones o causas inmediatas que se hayan tenido en cuenta para la emisión del acto…”. </w:t>
      </w:r>
    </w:p>
    <w:p w:rsidR="00C43608" w:rsidRPr="002547FC" w:rsidRDefault="00C43608" w:rsidP="00C43608">
      <w:pPr>
        <w:jc w:val="both"/>
        <w:rPr>
          <w:rFonts w:ascii="Arial" w:hAnsi="Arial" w:cs="Arial"/>
        </w:rPr>
      </w:pPr>
      <w:r w:rsidRPr="002547FC">
        <w:rPr>
          <w:rFonts w:ascii="Arial" w:hAnsi="Arial" w:cs="Arial"/>
        </w:rPr>
        <w:t xml:space="preserve">Así como la jurisprudencia emitida por el Segundo Tribunal Colegiado del Sexto Circuito, publicado en el Semanario Judicial de la Federación y su Gaceta, Tomo 64, abril de 1993, Tesis VI.2º .J/284, página 43 que a la letra dice: </w:t>
      </w:r>
    </w:p>
    <w:p w:rsidR="00C43608" w:rsidRPr="002547FC" w:rsidRDefault="00C43608" w:rsidP="00C43608">
      <w:pPr>
        <w:jc w:val="both"/>
        <w:rPr>
          <w:rFonts w:ascii="Arial" w:hAnsi="Arial" w:cs="Arial"/>
          <w:i/>
        </w:rPr>
      </w:pPr>
      <w:r w:rsidRPr="002547FC">
        <w:rPr>
          <w:rFonts w:ascii="Arial" w:hAnsi="Arial" w:cs="Arial"/>
          <w:b/>
          <w:i/>
        </w:rPr>
        <w:t>“FUNDAMENTACIÓN Y MOTIVACIÓN DE LOS ACTOS ADMINISTRATIVOS.-</w:t>
      </w:r>
      <w:r w:rsidRPr="002547FC">
        <w:rPr>
          <w:rFonts w:ascii="Arial" w:hAnsi="Arial" w:cs="Arial"/>
          <w:i/>
        </w:rPr>
        <w:t xml:space="preserve"> De acuerdo con el artículo 16 constitucional, todo acto de autoridad debe estar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w:t>
      </w:r>
      <w:r w:rsidRPr="002547FC">
        <w:rPr>
          <w:rFonts w:ascii="Arial" w:hAnsi="Arial" w:cs="Arial"/>
          <w:i/>
        </w:rPr>
        <w:lastRenderedPageBreak/>
        <w:t xml:space="preserve">se citen: a).- los cuerpos legales y preceptos que se están aplicando al caso concreto, es decir, los supuestos normativos en que se encuadra la conducta del gobernado para que esté obligado al pago, que serán señalados con toda exactitud, precisándose los incisos, </w:t>
      </w:r>
      <w:proofErr w:type="spellStart"/>
      <w:r w:rsidRPr="002547FC">
        <w:rPr>
          <w:rFonts w:ascii="Arial" w:hAnsi="Arial" w:cs="Arial"/>
          <w:i/>
        </w:rPr>
        <w:t>subincisos</w:t>
      </w:r>
      <w:proofErr w:type="spellEnd"/>
      <w:r w:rsidRPr="002547FC">
        <w:rPr>
          <w:rFonts w:ascii="Arial" w:hAnsi="Arial" w:cs="Arial"/>
          <w:i/>
        </w:rPr>
        <w:t xml:space="preserve">, fracciones y preceptos aplicables, y b).- los cuerpos legales, y preceptos que otorgan competencia o facultades a las autoridades para emitir el acto en agravio del gobernado.”  </w:t>
      </w:r>
    </w:p>
    <w:p w:rsidR="00C43608" w:rsidRPr="002547FC" w:rsidRDefault="00C43608" w:rsidP="00C43608">
      <w:pPr>
        <w:jc w:val="both"/>
        <w:rPr>
          <w:rFonts w:ascii="Arial" w:hAnsi="Arial" w:cs="Arial"/>
          <w:i/>
        </w:rPr>
      </w:pPr>
      <w:r w:rsidRPr="002547FC">
        <w:rPr>
          <w:rFonts w:ascii="Arial" w:hAnsi="Arial" w:cs="Arial"/>
          <w:i/>
        </w:rPr>
        <w:t>“</w:t>
      </w:r>
      <w:r w:rsidRPr="002547FC">
        <w:rPr>
          <w:rFonts w:ascii="Arial" w:hAnsi="Arial" w:cs="Arial"/>
          <w:b/>
          <w:i/>
        </w:rPr>
        <w:t>FUNDAMENTACIÓN Y MOTIVACIÓN.-</w:t>
      </w:r>
      <w:r w:rsidRPr="002547FC">
        <w:rPr>
          <w:rFonts w:ascii="Arial" w:hAnsi="Arial" w:cs="Arial"/>
          <w:i/>
        </w:rPr>
        <w:t xml:space="preserve"> De acuerdo con el artículo 16 de la Constitución Federal, todo acto de autoridad debe estar adecuada y suficientemente fundado y motivado, entendiéndose por lo primero que ha de expresarse con precisión el precepto legal aplicable al caso y por lo segundo, que también debe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Jurisprudencias: Informe 1978, Segunda Sala, Tesis 3, Pág. 7</w:t>
      </w:r>
    </w:p>
    <w:p w:rsidR="00C43608" w:rsidRDefault="00C43608" w:rsidP="00C43608">
      <w:pPr>
        <w:jc w:val="both"/>
        <w:rPr>
          <w:rFonts w:ascii="Arial" w:hAnsi="Arial" w:cs="Arial"/>
          <w:i/>
        </w:rPr>
      </w:pPr>
      <w:r w:rsidRPr="002547FC">
        <w:rPr>
          <w:rFonts w:ascii="Arial" w:hAnsi="Arial" w:cs="Arial"/>
          <w:i/>
        </w:rPr>
        <w:t>“</w:t>
      </w:r>
      <w:r w:rsidRPr="002547FC">
        <w:rPr>
          <w:rFonts w:ascii="Arial" w:hAnsi="Arial" w:cs="Arial"/>
          <w:b/>
          <w:i/>
        </w:rPr>
        <w:t>FUNDAMENTACIÓN Y MOTIVACIÓN, FALTA O INDEBIDA. EN CUANTO SON DISTINTAS, UNAS GENERAN NULIDAD LISA Y LLANA Y OTRAS PARA EFECTO.-</w:t>
      </w:r>
      <w:r w:rsidRPr="002547FC">
        <w:rPr>
          <w:rFonts w:ascii="Arial" w:hAnsi="Arial" w:cs="Arial"/>
          <w:i/>
        </w:rPr>
        <w:t xml:space="preserve"> La  Suprema Corte de Justicia de la Nación ha establecido de manera reiterada que entre las garantías de legalidad y seguridad jurídica previstas en el artículo 16 constitucional, se encuentra la relativa a que nadie puede ser molestado en su persona, posesiones o documentos, sino a virtud de mandamiento escrito de autoridad competente que funde y motive la causa legal del procedimiento, y dicha obligación se satisface cuando se expresan las normas legales aplicables y las razones que hacen que el caso particular encuadre en la hipótesis de la norma legal aplicada. Ahora bien, el incumplimiento a lo ordenado por el precepto constitucional anterior se puede dar de dos formas, a saber: que en el acto de autoridad exista una indebida fundamentación y motivación, o bien, que se dé una falta de fundamentación y motivación del acto. La indebida fundamentación implica que en el acto sí se citan preceptos legales, pero estos son inaplicables al caso particular; por su parte, la indebida motivación consiste en que el acto de autoridad sí se </w:t>
      </w:r>
      <w:proofErr w:type="gramStart"/>
      <w:r w:rsidRPr="002547FC">
        <w:rPr>
          <w:rFonts w:ascii="Arial" w:hAnsi="Arial" w:cs="Arial"/>
          <w:i/>
        </w:rPr>
        <w:t>dan</w:t>
      </w:r>
      <w:proofErr w:type="gramEnd"/>
      <w:r w:rsidRPr="002547FC">
        <w:rPr>
          <w:rFonts w:ascii="Arial" w:hAnsi="Arial" w:cs="Arial"/>
          <w:i/>
        </w:rPr>
        <w:t xml:space="preserve"> motivos pero estos </w:t>
      </w:r>
    </w:p>
    <w:p w:rsidR="00C43608" w:rsidRPr="002547FC" w:rsidRDefault="00C43608" w:rsidP="00C43608">
      <w:pPr>
        <w:jc w:val="both"/>
        <w:rPr>
          <w:rFonts w:ascii="Arial" w:hAnsi="Arial" w:cs="Arial"/>
          <w:i/>
        </w:rPr>
      </w:pPr>
      <w:proofErr w:type="gramStart"/>
      <w:r w:rsidRPr="002547FC">
        <w:rPr>
          <w:rFonts w:ascii="Arial" w:hAnsi="Arial" w:cs="Arial"/>
          <w:i/>
        </w:rPr>
        <w:t>no</w:t>
      </w:r>
      <w:proofErr w:type="gramEnd"/>
      <w:r w:rsidRPr="002547FC">
        <w:rPr>
          <w:rFonts w:ascii="Arial" w:hAnsi="Arial" w:cs="Arial"/>
          <w:i/>
        </w:rPr>
        <w:t xml:space="preserve"> se ajustan a los presupuestos de la norma legal citada como fundamento aplicable al asunto. En este orden de ideas, al actualizarse la hipótesis de indebida fundamentación y motivación del acto reclamado, tal circunstancia se ubica en el supuesto previsto en la fracción IV del artículo 283 del Código Fiscal de la Federación y, por tanto, la nulidad debe ser lisa y llana, pues lo contrario permitiría a la autoridad demandada   que tuviera dos  o más oportunidades     de fundar y motivar su acto mejorando su resolución, lo cual es contrario a lo dispuesto en la fracción II del artículo 239 del Código Fiscal de la Federación, lo que implica una violación a las garantías de legalidad y seguridad jurídica consagradas en los artículos 14 y 16 constitucionales. En cambio la falta de fundamentación consiste en la omisión de citar en el acto de molestia o de privación el o los preceptos legales que lo justifiquen; esta omisión debe ser total, consistente en la carencia de cita de normas jurídicas; por su parte, la falta de motivación consiste en la carencia total de expresión de razonamiento. Ahora bien, cuando se actualiza la hipótesis de falta de fundamentación y motivación del acto reclamado, tal circunstancia se ubica en el supuesto previsto en la fracción II del artículo 238 del Código Fiscal de la Federación y, por tanto, la nulidad debe ser para efectos, en términos de lo dispuesto en el párrafo final del número 239 del propio código.” Sexto Tribunal Colegiado en Materia Administrativa del Primer Circuito, publicada por el Semanario Judicial de la Federación y su Gaceta, Novena Época, tomo XV, Marzo de 2002, tesis I.6º, A. 333 A, página 1350.</w:t>
      </w:r>
    </w:p>
    <w:p w:rsidR="00C43608" w:rsidRPr="002547FC" w:rsidRDefault="00C43608" w:rsidP="00C43608">
      <w:pPr>
        <w:jc w:val="both"/>
        <w:rPr>
          <w:rFonts w:ascii="Arial" w:hAnsi="Arial" w:cs="Arial"/>
        </w:rPr>
      </w:pPr>
      <w:r w:rsidRPr="002547FC">
        <w:rPr>
          <w:rFonts w:ascii="Arial" w:hAnsi="Arial" w:cs="Arial"/>
        </w:rPr>
        <w:t xml:space="preserve">De igual modo deviene ilegal la calificación de la supuesta infracción de tránsito porque incide en el supuesto de ilegalidad contemplado en la fracción IV del citado artículo 302 del Código de Procedimiento y Justicia Administrativa para el Estado y los Municipios de Guanajuato, toda vez que el cuerpo del documento sólo obra la firma autógrafa del servidor público que califica la falta, sin embargo, carece de la manifestación expresa del cargo de dicho funcionario, circunstancia que </w:t>
      </w:r>
      <w:r w:rsidRPr="002547FC">
        <w:rPr>
          <w:rFonts w:ascii="Arial" w:hAnsi="Arial" w:cs="Arial"/>
        </w:rPr>
        <w:lastRenderedPageBreak/>
        <w:t xml:space="preserve">indebidamente le irroga agravio al justiciable, pues desconoce si quien suscribe es efectivamente la persona física envestida de carácter de autoridad formal  y materialmente competente para imponer sanciones en materia de tránsito. </w:t>
      </w:r>
    </w:p>
    <w:p w:rsidR="00C43608" w:rsidRPr="002547FC" w:rsidRDefault="00C43608" w:rsidP="00C43608">
      <w:pPr>
        <w:jc w:val="both"/>
        <w:rPr>
          <w:rFonts w:ascii="Arial" w:hAnsi="Arial" w:cs="Arial"/>
        </w:rPr>
      </w:pPr>
      <w:r w:rsidRPr="002547FC">
        <w:rPr>
          <w:rFonts w:ascii="Arial" w:hAnsi="Arial" w:cs="Arial"/>
        </w:rPr>
        <w:t>La fracción V del artículo 137 del Código que regula esta materia, establece como elemento de validez de todo acto administrativo, además de constar por escrito, DEBE INDICARSE LA AUTORIDAD DE LAS QUE EMANE y contener la firma autógrafa o electrónica del servidor público   que califica la infracción, dejando con ello en un completo estado de indefensión al recurrente, robustece a lo anterior los siguientes criterios emitidos por el Tribunal de Justicia Administrativa de nuestro Estado.-</w:t>
      </w:r>
    </w:p>
    <w:p w:rsidR="00C43608" w:rsidRPr="002547FC" w:rsidRDefault="00C43608" w:rsidP="00C43608">
      <w:pPr>
        <w:jc w:val="both"/>
        <w:rPr>
          <w:rFonts w:ascii="Arial" w:hAnsi="Arial" w:cs="Arial"/>
          <w:i/>
        </w:rPr>
      </w:pPr>
      <w:r w:rsidRPr="002547FC">
        <w:rPr>
          <w:rFonts w:ascii="Arial" w:hAnsi="Arial" w:cs="Arial"/>
          <w:i/>
        </w:rPr>
        <w:t>“</w:t>
      </w:r>
      <w:r w:rsidRPr="002547FC">
        <w:rPr>
          <w:rFonts w:ascii="Arial" w:hAnsi="Arial" w:cs="Arial"/>
          <w:b/>
          <w:i/>
        </w:rPr>
        <w:t>COMPETENCIA. LA AUTORIDAD QUE CALIFICA LA INFRACCIÓN DEBE FUNDAR SU</w:t>
      </w:r>
      <w:r w:rsidRPr="002547FC">
        <w:rPr>
          <w:rFonts w:ascii="Arial" w:hAnsi="Arial" w:cs="Arial"/>
          <w:i/>
        </w:rPr>
        <w:t xml:space="preserve">. Para que la competencia de la autoridad que calificó una infracción a la ley de Tránsito y Transporte del Estado de Guanajuato se funde legalmente en los términos de la fracción VI del artículo 137 del Código de Procedimiento y Justicia Administrativa para el Estado y los Municipios de Guanajuato, es menester que en el recuadro correspondiente se establezcan el nombre, cargo y firma de la autoridad emisora, con la finalidad de dar a conocer al gobernado el carácter con el que el servidor público suscribe el documento correspondiente y, así, esté en aptitud de examinar si su actuación se encuentra dentro de su ámbito de competencia. (Toca 216/08.PL. Recurso de Reclamación interpuesto por Daniel García Razo, en su carácter de autorizado del Director General de Tránsito y Transporte del Estado de Guanajuato. Resolución de fecha 11 de febrero de 2009).” </w:t>
      </w:r>
    </w:p>
    <w:p w:rsidR="00C43608" w:rsidRPr="002547FC" w:rsidRDefault="00C43608" w:rsidP="00C43608">
      <w:pPr>
        <w:jc w:val="both"/>
        <w:rPr>
          <w:rFonts w:ascii="Arial" w:hAnsi="Arial" w:cs="Arial"/>
          <w:i/>
        </w:rPr>
      </w:pPr>
      <w:r w:rsidRPr="002547FC">
        <w:rPr>
          <w:rFonts w:ascii="Arial" w:hAnsi="Arial" w:cs="Arial"/>
          <w:b/>
          <w:i/>
        </w:rPr>
        <w:t>CALIFICACIÓN LEGAL DE LA INFRACCIÓN. REQUISITOS QUE DEBE REUNIR LA.</w:t>
      </w:r>
      <w:r w:rsidRPr="002547FC">
        <w:rPr>
          <w:rFonts w:ascii="Arial" w:hAnsi="Arial" w:cs="Arial"/>
          <w:i/>
        </w:rPr>
        <w:t xml:space="preserve"> De conformidad con lo que establece el artículo 137 del Código de Procedimiento y Justicia Administrativa para el Estado y los Municipios de Guanajuato, para que el acto administrativo sea legalmente valido debe reunir una serie de requisitos, entre otros, que sea emitido por escrito y por autoridad competente, de tal forma que, para que se tenga como legalmente pronunciado, es necesario que la autoridad invoque los preceptos legales en que funde su competencia; de tal suerte que, si el documento original no ostenta sellos alguno de la dependencia ni el nombre y cargo del servidor público que calificó la boleta de infracción, los preceptos legales que se citan en la misma no pueden entenderse aplicados por autoridad competente, presupuesto necesario del acto de molestia, sin el cual no es dable que produzca efecto jurídico alguno en perjuicio del hoy actor. (Exp. 200/4ª Sala/08. Sentencia de fecha 16 de julio de 2008. Actor: Martin Rodolfo Muñoz.) </w:t>
      </w:r>
    </w:p>
    <w:p w:rsidR="00C43608" w:rsidRPr="002547FC" w:rsidRDefault="00C43608" w:rsidP="00C43608">
      <w:pPr>
        <w:jc w:val="both"/>
        <w:rPr>
          <w:rFonts w:ascii="Arial" w:hAnsi="Arial" w:cs="Arial"/>
        </w:rPr>
      </w:pPr>
      <w:r w:rsidRPr="002547FC">
        <w:rPr>
          <w:rFonts w:ascii="Arial" w:hAnsi="Arial" w:cs="Arial"/>
        </w:rPr>
        <w:t>Quien juzga, no pasa por alto que,  la demanda, en la contestación de la demanda del presente proceso,  pretendió fundar y motivar el acto que se impugnó, lo cual es una clara violación a los artículos 14 y 16 del Código Político, artículo 2 de la Constitución  del Estado de Guanajuato,  artículo 4  de la Ley Orgánica Municipal para el Estado de Guanajuato, y articulo 282 primer párrafo del Código que regula esta materia,  sirve de apoyo el siguiente Criterio emitid</w:t>
      </w:r>
      <w:r>
        <w:rPr>
          <w:rFonts w:ascii="Arial" w:hAnsi="Arial" w:cs="Arial"/>
        </w:rPr>
        <w:t>o por el Tribunal de Justicia Ad</w:t>
      </w:r>
      <w:r w:rsidRPr="002547FC">
        <w:rPr>
          <w:rFonts w:ascii="Arial" w:hAnsi="Arial" w:cs="Arial"/>
        </w:rPr>
        <w:t xml:space="preserve">ministrativa de nuestra Entidad Federativa: </w:t>
      </w:r>
    </w:p>
    <w:p w:rsidR="00C43608" w:rsidRPr="002547FC" w:rsidRDefault="00C43608" w:rsidP="00C43608">
      <w:pPr>
        <w:jc w:val="both"/>
        <w:rPr>
          <w:rFonts w:ascii="Arial" w:hAnsi="Arial" w:cs="Arial"/>
          <w:i/>
        </w:rPr>
      </w:pPr>
      <w:r w:rsidRPr="002547FC">
        <w:rPr>
          <w:rFonts w:ascii="Arial" w:hAnsi="Arial" w:cs="Arial"/>
          <w:b/>
          <w:i/>
        </w:rPr>
        <w:t>CONTESTACIÓN DE LA DEMANDA. NO ES EL MEDIO PARA EXPRESAR LOS MOTIVOS Y FUNDAMENTOS DEL ACTO RECLAMADO.-</w:t>
      </w:r>
      <w:r w:rsidRPr="002547FC">
        <w:rPr>
          <w:rFonts w:ascii="Arial" w:hAnsi="Arial" w:cs="Arial"/>
          <w:i/>
        </w:rPr>
        <w:t xml:space="preserve"> Conforme a lo dispuesto por el artículo 76, párrafo primero, de la Ley de Justicia Administrativa, en la contestación de la demanda las autoridades no pueden aportar los motivos y fundamentos de derecho del acto que se reclama, ya que en ello se violaría el principio de legalidad y seguridad jurídica que preserva el dispositivo mencionado. (Exp. 3.446/01, sentencia del 14 de mayo de 2002. Actor: </w:t>
      </w:r>
      <w:proofErr w:type="spellStart"/>
      <w:r w:rsidRPr="002547FC">
        <w:rPr>
          <w:rFonts w:ascii="Arial" w:hAnsi="Arial" w:cs="Arial"/>
          <w:i/>
        </w:rPr>
        <w:t>Noe</w:t>
      </w:r>
      <w:proofErr w:type="spellEnd"/>
      <w:r w:rsidRPr="002547FC">
        <w:rPr>
          <w:rFonts w:ascii="Arial" w:hAnsi="Arial" w:cs="Arial"/>
          <w:i/>
        </w:rPr>
        <w:t xml:space="preserve"> </w:t>
      </w:r>
      <w:proofErr w:type="spellStart"/>
      <w:r w:rsidRPr="002547FC">
        <w:rPr>
          <w:rFonts w:ascii="Arial" w:hAnsi="Arial" w:cs="Arial"/>
          <w:i/>
        </w:rPr>
        <w:t>Mascot</w:t>
      </w:r>
      <w:proofErr w:type="spellEnd"/>
      <w:r w:rsidRPr="002547FC">
        <w:rPr>
          <w:rFonts w:ascii="Arial" w:hAnsi="Arial" w:cs="Arial"/>
          <w:i/>
        </w:rPr>
        <w:t xml:space="preserve"> Uribe.)</w:t>
      </w:r>
    </w:p>
    <w:p w:rsidR="00C43608" w:rsidRPr="002547FC" w:rsidRDefault="00C43608" w:rsidP="00C43608">
      <w:pPr>
        <w:jc w:val="both"/>
        <w:rPr>
          <w:rFonts w:ascii="Arial" w:hAnsi="Arial" w:cs="Arial"/>
        </w:rPr>
      </w:pPr>
      <w:r w:rsidRPr="002547FC">
        <w:rPr>
          <w:rFonts w:ascii="Arial" w:hAnsi="Arial" w:cs="Arial"/>
        </w:rPr>
        <w:t>De igual forma, tiene aplicación por analogía la Tesis: V-TA-2aS-70, Época Quinta, Instancia: Segunda Sección, Fuente: R.T.F.J.F.A. Quinta Época. Año IV. No. 48. Diciembre 2004, visible en la Página: 311, que reza:</w:t>
      </w:r>
    </w:p>
    <w:p w:rsidR="00C43608" w:rsidRPr="002547FC" w:rsidRDefault="00C43608" w:rsidP="00C43608">
      <w:pPr>
        <w:jc w:val="both"/>
        <w:rPr>
          <w:rFonts w:ascii="Arial" w:hAnsi="Arial" w:cs="Arial"/>
          <w:i/>
        </w:rPr>
      </w:pPr>
      <w:r w:rsidRPr="002547FC">
        <w:rPr>
          <w:rFonts w:ascii="Arial" w:hAnsi="Arial" w:cs="Arial"/>
          <w:b/>
          <w:i/>
        </w:rPr>
        <w:t>FUNDAMENTACIÓN DE LA RESOLUCIÓN IMPUGNADA.- NO PUEDE MEJORARSE EN LA CONTESTACIÓN DE LA DEMANDA.-</w:t>
      </w:r>
      <w:r w:rsidRPr="002547FC">
        <w:rPr>
          <w:rFonts w:ascii="Arial" w:hAnsi="Arial" w:cs="Arial"/>
          <w:i/>
        </w:rPr>
        <w:t xml:space="preserve"> El artículo 215 del Código Fiscal de la Federación, establece que en la contestación de la demanda de nulidad no podrán cambiarse los fundamentos de derecho de la resolución </w:t>
      </w:r>
      <w:r w:rsidRPr="002547FC">
        <w:rPr>
          <w:rFonts w:ascii="Arial" w:hAnsi="Arial" w:cs="Arial"/>
          <w:i/>
        </w:rPr>
        <w:lastRenderedPageBreak/>
        <w:t xml:space="preserve">impugnada. En ese tenor, no es dable para este Tribunal analizar los nuevos fundamentos introducidos por la autoridad en la contestación de demanda, sino que debe constreñirse a estudiar si es legal o no la fundamentación y motivación expresamente señalada en el acto combatido, pues la autoridad no puede jurídicamente mejorar la fundamentación y motivación que consta en el acto impugnado.”  </w:t>
      </w:r>
    </w:p>
    <w:p w:rsidR="00C43608" w:rsidRPr="002547FC" w:rsidRDefault="00C43608" w:rsidP="00C43608">
      <w:pPr>
        <w:jc w:val="both"/>
        <w:rPr>
          <w:rFonts w:ascii="Arial" w:eastAsia="Times New Roman" w:hAnsi="Arial" w:cs="Arial"/>
          <w:i/>
          <w:color w:val="000000"/>
        </w:rPr>
      </w:pPr>
      <w:r w:rsidRPr="002547FC">
        <w:rPr>
          <w:rFonts w:ascii="Arial" w:eastAsia="Times New Roman" w:hAnsi="Arial" w:cs="Arial"/>
          <w:b/>
          <w:i/>
          <w:color w:val="000000"/>
        </w:rPr>
        <w:t xml:space="preserve">“FUNDAMENTACIÓN Y MOTIVACIÓN. DEBEN CONSTAR EN EL CUERPO DE LA RESOLUCIÓN Y NO EN DOCUMENTO DISTINTO. </w:t>
      </w:r>
      <w:r w:rsidRPr="002547FC">
        <w:rPr>
          <w:rFonts w:ascii="Arial" w:eastAsia="Times New Roman" w:hAnsi="Arial" w:cs="Arial"/>
          <w:i/>
          <w:color w:val="000000"/>
        </w:rPr>
        <w:t>Las autoridades responsables no cumplen con la obligación constitucional de fundar y motivar debidamente las resoluciones que pronuncian, expresando las razones de hecho y las consideraciones legales en que se apoyan, cuando éstas aparecen en documento distinto.” Octava Época, Registro: 219728, Instancia: Tribunales Colegiados de Circuito, Tesis Aislada, Fuente: Semanario Judicial de la Federación,  IX, Abril de 1992, Materia(s): Administrativa, Tesis: Página:   509.</w:t>
      </w:r>
    </w:p>
    <w:p w:rsidR="00C43608" w:rsidRPr="002547FC" w:rsidRDefault="00C43608" w:rsidP="00C43608">
      <w:pPr>
        <w:jc w:val="both"/>
        <w:rPr>
          <w:rFonts w:ascii="Arial" w:hAnsi="Arial" w:cs="Arial"/>
          <w:i/>
        </w:rPr>
      </w:pPr>
      <w:r w:rsidRPr="002547FC">
        <w:rPr>
          <w:rFonts w:ascii="Arial" w:hAnsi="Arial" w:cs="Arial"/>
          <w:i/>
        </w:rPr>
        <w:t>“</w:t>
      </w:r>
      <w:r w:rsidRPr="002547FC">
        <w:rPr>
          <w:rFonts w:ascii="Arial" w:hAnsi="Arial" w:cs="Arial"/>
          <w:b/>
          <w:i/>
        </w:rPr>
        <w:t>AUTORIDADES. FUNDAMENTACIÓN DE SUS ACTOS.-</w:t>
      </w:r>
      <w:r w:rsidRPr="002547FC">
        <w:rPr>
          <w:rFonts w:ascii="Arial" w:hAnsi="Arial" w:cs="Arial"/>
          <w:i/>
        </w:rPr>
        <w:t xml:space="preserve"> Cuando el artículo 16 dieciséis de nuestra Ley Suprema previene que nadie puede ser molestado en su persona, en virtud de mandamiento escrito de la autoridad competente que funde y motive la causal legal de su procedimiento, está exigiendo a las autoridades no simplemente que se apeguen, según criterio  escondido en la conciencia de ellas, a una Ley, sin que se conozcan de que Ley se trata y los preceptos de ella, que sirvan de apoyo al mandamiento relativo de las propias autoridades, pues esto ni remotamente constituirá garantía para el particular. Por lo contrario, lo que dicho artículo les está exigiendo es que citen la Ley y los preceptos de ella  que se apoyen, ya que se tratan de que justifiquen legalmente sus proveídos, haciendo ver que no son arbitrarios. Formas de justificación tanto más necesarias, cuando que de nuestro régimen constitucional las autoridades no tienen más facultades que las que expresamente les atribuye la Ley.” Jurisprudencia y Tesis sobresalientes 1974-1975, Actualización IV Administrativa, Mayo Ediciones, Pág. 519. </w:t>
      </w:r>
    </w:p>
    <w:p w:rsidR="00C43608" w:rsidRPr="002547FC" w:rsidRDefault="00C43608" w:rsidP="00C43608">
      <w:pPr>
        <w:jc w:val="both"/>
        <w:rPr>
          <w:rFonts w:ascii="Arial" w:hAnsi="Arial" w:cs="Arial"/>
        </w:rPr>
      </w:pPr>
      <w:r w:rsidRPr="002547FC">
        <w:rPr>
          <w:rFonts w:ascii="Arial" w:hAnsi="Arial" w:cs="Arial"/>
        </w:rPr>
        <w:t>Una vez satisfecha la pretensión de nulidad, se procede al estudio de las demás pretensiones de nulidad, se procede al estudio de las demás pretensiones:</w:t>
      </w:r>
    </w:p>
    <w:p w:rsidR="00C43608" w:rsidRPr="002547FC" w:rsidRDefault="00C43608" w:rsidP="00C43608">
      <w:pPr>
        <w:pStyle w:val="Prrafodelista"/>
        <w:numPr>
          <w:ilvl w:val="0"/>
          <w:numId w:val="3"/>
        </w:numPr>
        <w:jc w:val="both"/>
        <w:rPr>
          <w:rFonts w:ascii="Arial" w:hAnsi="Arial" w:cs="Arial"/>
        </w:rPr>
      </w:pPr>
      <w:r w:rsidRPr="002547FC">
        <w:rPr>
          <w:rFonts w:ascii="Arial" w:hAnsi="Arial" w:cs="Arial"/>
        </w:rPr>
        <w:t>Devolución de la cantidad pagada indebidamente. En su demanda, el actor solicita que le sea devuelta la cantidad pagada indebidamente, junto con las actualizaciones e intereses que se hubieran generado.</w:t>
      </w:r>
    </w:p>
    <w:p w:rsidR="00C43608" w:rsidRPr="002547FC" w:rsidRDefault="00C43608" w:rsidP="00C43608">
      <w:pPr>
        <w:jc w:val="both"/>
        <w:rPr>
          <w:rFonts w:ascii="Arial" w:hAnsi="Arial" w:cs="Arial"/>
        </w:rPr>
      </w:pPr>
      <w:r w:rsidRPr="002547FC">
        <w:rPr>
          <w:rFonts w:ascii="Arial" w:hAnsi="Arial" w:cs="Arial"/>
        </w:rPr>
        <w:t>Al respecto de conformidad con el artículo 300, fracción V, del Código que regula esta materia, se reconoce el  derecho de la parte actora a obtener el reintegro de la cantidad pagada indebidamente, con base en las siguientes consideraciones:</w:t>
      </w:r>
    </w:p>
    <w:p w:rsidR="00C43608" w:rsidRPr="002547FC" w:rsidRDefault="00C43608" w:rsidP="00C43608">
      <w:pPr>
        <w:jc w:val="both"/>
        <w:rPr>
          <w:rFonts w:ascii="Arial" w:hAnsi="Arial" w:cs="Arial"/>
        </w:rPr>
      </w:pPr>
      <w:r w:rsidRPr="002547FC">
        <w:rPr>
          <w:rFonts w:ascii="Arial" w:hAnsi="Arial" w:cs="Arial"/>
        </w:rPr>
        <w:t>De conformidad con el artículo 143 del Código de la materia, los actos decretados nulos en este proceso no se presumen legítimos ni ejecutables; y, en consecuencia, procede restituir a la parte actora el derecho subjetivo que le fue vulnerado, previa verificación por parte de este Juzgado.</w:t>
      </w:r>
    </w:p>
    <w:p w:rsidR="00C43608" w:rsidRPr="002547FC" w:rsidRDefault="00C43608" w:rsidP="00C43608">
      <w:pPr>
        <w:jc w:val="both"/>
        <w:rPr>
          <w:rFonts w:ascii="Arial" w:hAnsi="Arial" w:cs="Arial"/>
        </w:rPr>
      </w:pPr>
      <w:r w:rsidRPr="002547FC">
        <w:rPr>
          <w:rFonts w:ascii="Arial" w:hAnsi="Arial" w:cs="Arial"/>
        </w:rPr>
        <w:t xml:space="preserve">Para acreditar el pago de la multa impuesta con motivo de la infracción combatida, la parte actora exhibe en su demanda la documental consistente en original de recibo oficial de pago número 49685 –AE, de fecha 1 uno  de noviembre  de 2024 dos mil veinticuatro. </w:t>
      </w:r>
    </w:p>
    <w:p w:rsidR="00C43608" w:rsidRPr="002547FC" w:rsidRDefault="00C43608" w:rsidP="00C43608">
      <w:pPr>
        <w:jc w:val="both"/>
        <w:rPr>
          <w:rFonts w:ascii="Arial" w:hAnsi="Arial" w:cs="Arial"/>
        </w:rPr>
      </w:pPr>
      <w:r w:rsidRPr="002547FC">
        <w:rPr>
          <w:rFonts w:ascii="Arial" w:hAnsi="Arial" w:cs="Arial"/>
        </w:rPr>
        <w:t>Así de conformidad con lo establecido en lo dispuesto en los artículos 119, 124, 130, 131 y 307K  del Código de Procedimiento y Justicia Administrativa que impera en este Juzgado, dicho comprobante de pago genera convicción en quien resuelve respecto de su existencia y contenido, así como del hecho de que fue el actor quien realizo el pago del mismo, dado que en el mismo obra indicado el número de folio de infracción con el que se vincula, la fecha de emisión del mismo, el concepto que motiva su expedición, así como el monto cuyo pago ampara dicho documento.</w:t>
      </w:r>
    </w:p>
    <w:p w:rsidR="00C43608" w:rsidRDefault="00C43608" w:rsidP="00C43608">
      <w:pPr>
        <w:jc w:val="both"/>
        <w:rPr>
          <w:rFonts w:ascii="Arial" w:hAnsi="Arial" w:cs="Arial"/>
        </w:rPr>
      </w:pPr>
      <w:r w:rsidRPr="002547FC">
        <w:rPr>
          <w:rFonts w:ascii="Arial" w:hAnsi="Arial" w:cs="Arial"/>
        </w:rPr>
        <w:t xml:space="preserve">Luego, una vez demostrado que la parte realizó el pago de la multa. Así como la ausencia de legalidad en la obligación tributaria que lo originó, se configura el pago </w:t>
      </w:r>
      <w:r w:rsidRPr="002547FC">
        <w:rPr>
          <w:rFonts w:ascii="Arial" w:hAnsi="Arial" w:cs="Arial"/>
        </w:rPr>
        <w:lastRenderedPageBreak/>
        <w:t>de lo indebido, en términos de lo previsto por el ordinal 52, tercer párrafo de la Ley de Hacienda para los Municipios del Estado.</w:t>
      </w:r>
    </w:p>
    <w:p w:rsidR="00C43608" w:rsidRPr="002547FC" w:rsidRDefault="00C43608" w:rsidP="00C43608">
      <w:pPr>
        <w:jc w:val="both"/>
        <w:rPr>
          <w:rFonts w:ascii="Arial" w:hAnsi="Arial" w:cs="Arial"/>
        </w:rPr>
      </w:pPr>
      <w:r w:rsidRPr="002547FC">
        <w:rPr>
          <w:rFonts w:ascii="Arial" w:hAnsi="Arial" w:cs="Arial"/>
        </w:rPr>
        <w:t xml:space="preserve">En este sentido, la devolución de pago de lo indebido constituye un derecho del gobernado a través del cual se reincorporan a su patrimonio las cantidades que </w:t>
      </w:r>
      <w:bookmarkStart w:id="0" w:name="_GoBack"/>
      <w:bookmarkEnd w:id="0"/>
      <w:r w:rsidRPr="002547FC">
        <w:rPr>
          <w:rFonts w:ascii="Arial" w:hAnsi="Arial" w:cs="Arial"/>
        </w:rPr>
        <w:t xml:space="preserve">indebidamente pagó al fisco, por lo que no es ilícito que el fisco retenga una cantidad que le fue pagada sin existir una obligación para ello; de ahí que, lo indebido del pago se actualice al haberse decretado la nulidad de los actos impugnado que obligaron o conminaron el pago al actor. </w:t>
      </w:r>
    </w:p>
    <w:p w:rsidR="00C43608" w:rsidRPr="002547FC" w:rsidRDefault="00C43608" w:rsidP="00C43608">
      <w:pPr>
        <w:jc w:val="both"/>
        <w:rPr>
          <w:rFonts w:ascii="Arial" w:hAnsi="Arial" w:cs="Arial"/>
        </w:rPr>
      </w:pPr>
      <w:r w:rsidRPr="002547FC">
        <w:rPr>
          <w:rFonts w:ascii="Arial" w:hAnsi="Arial" w:cs="Arial"/>
        </w:rPr>
        <w:t xml:space="preserve">El artículo 45 de la Ley de Hacienda para los Municipios del Estado de Guanajuato, establece que </w:t>
      </w:r>
      <w:r w:rsidRPr="002547FC">
        <w:rPr>
          <w:rFonts w:ascii="Arial" w:hAnsi="Arial" w:cs="Arial"/>
          <w:b/>
        </w:rPr>
        <w:t>las cantidades a devolver por la autoridad hacendaria municipal, se actualizarán por el transcurso del tiempo y con motivo de los cambios de precios en el país, aplicando el factor de actualización a las cantidades que se deban actualizar</w:t>
      </w:r>
      <w:r w:rsidRPr="002547FC">
        <w:rPr>
          <w:rFonts w:ascii="Arial" w:hAnsi="Arial" w:cs="Arial"/>
        </w:rPr>
        <w:t>, en ese sentido, se declara que la actualización es un concepto que opera de forma adminiculada o subyacente a toda devolución, pues el valor del dinero está sujeto a factores externos que lo condicionan invariablemente, como la inflación o la depreciación monetaria.</w:t>
      </w:r>
    </w:p>
    <w:p w:rsidR="00C43608" w:rsidRPr="002547FC" w:rsidRDefault="00C43608" w:rsidP="00C43608">
      <w:pPr>
        <w:jc w:val="both"/>
        <w:rPr>
          <w:rFonts w:ascii="Arial" w:hAnsi="Arial" w:cs="Arial"/>
        </w:rPr>
      </w:pPr>
      <w:r w:rsidRPr="002547FC">
        <w:rPr>
          <w:rFonts w:ascii="Arial" w:hAnsi="Arial" w:cs="Arial"/>
        </w:rPr>
        <w:t xml:space="preserve">Por lo tanto, la devolución cuyo momento asciende a la cantidad de $977.00 (Novecientos  setenta y siete  pesos 00/100 m.n.), a cargo de la autoridad hacendaria municipal, deberá actualizarse por el transcurso del tiempo y con motivo de los cambios de preciso en el país, considerándose al efecto el Índice Nacional de Precios al Consumidor (INCP), de acuerdo al cálculo establecido en el ordinal 45 de la citada ley hacendaria, desde el mes en que se realizó el pago de lo indebido hasta aquel en que la devolución esté a disposición del contribuyente. </w:t>
      </w:r>
    </w:p>
    <w:p w:rsidR="00C43608" w:rsidRPr="002547FC" w:rsidRDefault="00C43608" w:rsidP="00C43608">
      <w:pPr>
        <w:jc w:val="both"/>
        <w:rPr>
          <w:rFonts w:ascii="Arial" w:hAnsi="Arial" w:cs="Arial"/>
        </w:rPr>
      </w:pPr>
      <w:r w:rsidRPr="002547FC">
        <w:rPr>
          <w:rFonts w:ascii="Arial" w:hAnsi="Arial" w:cs="Arial"/>
        </w:rPr>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C43608" w:rsidRPr="002547FC" w:rsidRDefault="00C43608" w:rsidP="00C43608">
      <w:pPr>
        <w:jc w:val="both"/>
        <w:rPr>
          <w:rFonts w:ascii="Arial" w:hAnsi="Arial" w:cs="Arial"/>
        </w:rPr>
      </w:pPr>
      <w:r w:rsidRPr="002547FC">
        <w:rPr>
          <w:rFonts w:ascii="Arial" w:hAnsi="Arial" w:cs="Arial"/>
        </w:rPr>
        <w:t xml:space="preserve">Artículo 53 (...).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w:t>
      </w:r>
    </w:p>
    <w:p w:rsidR="00C43608" w:rsidRPr="002547FC" w:rsidRDefault="00C43608" w:rsidP="00C43608">
      <w:pPr>
        <w:jc w:val="both"/>
        <w:rPr>
          <w:rFonts w:ascii="Arial" w:hAnsi="Arial" w:cs="Arial"/>
        </w:rPr>
      </w:pPr>
      <w:r w:rsidRPr="002547FC">
        <w:rPr>
          <w:rFonts w:ascii="Arial" w:hAnsi="Arial" w:cs="Arial"/>
        </w:rPr>
        <w:t>Del análisis a la porción normativa transcrita se advierte que la procedencia del pago de intereses en el supuesto mencionado, requiere la concurrencia de los siguientes elementos:</w:t>
      </w:r>
    </w:p>
    <w:p w:rsidR="00C43608" w:rsidRPr="002547FC" w:rsidRDefault="00C43608" w:rsidP="00C43608">
      <w:pPr>
        <w:pStyle w:val="Prrafodelista"/>
        <w:numPr>
          <w:ilvl w:val="0"/>
          <w:numId w:val="4"/>
        </w:numPr>
        <w:jc w:val="both"/>
        <w:rPr>
          <w:rFonts w:ascii="Arial" w:hAnsi="Arial" w:cs="Arial"/>
        </w:rPr>
      </w:pPr>
      <w:r w:rsidRPr="002547FC">
        <w:rPr>
          <w:rFonts w:ascii="Arial" w:hAnsi="Arial" w:cs="Arial"/>
        </w:rPr>
        <w:t>El establecimiento de un crédito fiscal por la autoridad en contra de un contribuyente.</w:t>
      </w:r>
    </w:p>
    <w:p w:rsidR="00C43608" w:rsidRPr="002547FC" w:rsidRDefault="00C43608" w:rsidP="00C43608">
      <w:pPr>
        <w:pStyle w:val="Prrafodelista"/>
        <w:numPr>
          <w:ilvl w:val="0"/>
          <w:numId w:val="4"/>
        </w:numPr>
        <w:jc w:val="both"/>
        <w:rPr>
          <w:rFonts w:ascii="Arial" w:hAnsi="Arial" w:cs="Arial"/>
        </w:rPr>
      </w:pPr>
      <w:r w:rsidRPr="002547FC">
        <w:rPr>
          <w:rFonts w:ascii="Arial" w:hAnsi="Arial" w:cs="Arial"/>
        </w:rPr>
        <w:t>La realización del pago de ese crédito fiscal por ese particular.</w:t>
      </w:r>
    </w:p>
    <w:p w:rsidR="00C43608" w:rsidRPr="002547FC" w:rsidRDefault="00C43608" w:rsidP="00C43608">
      <w:pPr>
        <w:pStyle w:val="Prrafodelista"/>
        <w:numPr>
          <w:ilvl w:val="0"/>
          <w:numId w:val="4"/>
        </w:numPr>
        <w:jc w:val="both"/>
        <w:rPr>
          <w:rFonts w:ascii="Arial" w:hAnsi="Arial" w:cs="Arial"/>
        </w:rPr>
      </w:pPr>
      <w:r w:rsidRPr="002547FC">
        <w:rPr>
          <w:rFonts w:ascii="Arial" w:hAnsi="Arial" w:cs="Arial"/>
        </w:rPr>
        <w:t>La inconformidad del contribuyente con el crédito fiscal pagado, manifiesta a través del ejercicio de algún medio de defensa legal.</w:t>
      </w:r>
    </w:p>
    <w:p w:rsidR="00C43608" w:rsidRPr="002547FC" w:rsidRDefault="00C43608" w:rsidP="00C43608">
      <w:pPr>
        <w:pStyle w:val="Prrafodelista"/>
        <w:numPr>
          <w:ilvl w:val="0"/>
          <w:numId w:val="4"/>
        </w:numPr>
        <w:jc w:val="both"/>
        <w:rPr>
          <w:rFonts w:ascii="Arial" w:hAnsi="Arial" w:cs="Arial"/>
        </w:rPr>
      </w:pPr>
      <w:r w:rsidRPr="002547FC">
        <w:rPr>
          <w:rFonts w:ascii="Arial" w:hAnsi="Arial" w:cs="Arial"/>
        </w:rPr>
        <w:t>La resolución de la impugnación a favor del particular inconforme, declarando la nulidad del crédito fiscal.</w:t>
      </w:r>
    </w:p>
    <w:p w:rsidR="00C43608" w:rsidRPr="002547FC" w:rsidRDefault="00C43608" w:rsidP="00C43608">
      <w:pPr>
        <w:jc w:val="both"/>
        <w:rPr>
          <w:rFonts w:ascii="Arial" w:hAnsi="Arial" w:cs="Arial"/>
        </w:rPr>
      </w:pPr>
      <w:r w:rsidRPr="002547FC">
        <w:rPr>
          <w:rFonts w:ascii="Arial" w:hAnsi="Arial" w:cs="Arial"/>
        </w:rPr>
        <w:t>Con base a lo anterior, se colige que en el caso sí procede el pago de intereses ya que concurren los elementos apuntados, a saber: 1) Por la comisión de la falta administrativa asentada en la boleta de infracción,  folio número 194118,  de fecha 24 veinticuatro de octubre de 2024 dos mil veinticuatro,  se impuso al actor una sanción económica; 2) Este realizó el pago de esa multa el día 1 uno  de noviembre  de 2024 dos mil veinticuatro, tal como se desprende del  recibo de pago número de folio  49685 -AE y,  3) En contra de la boleta de infracción se promovió el demanda de juicio de nulidad.</w:t>
      </w:r>
    </w:p>
    <w:p w:rsidR="00C43608" w:rsidRDefault="00C43608" w:rsidP="00C43608">
      <w:pPr>
        <w:jc w:val="both"/>
        <w:rPr>
          <w:rFonts w:ascii="Arial" w:hAnsi="Arial" w:cs="Arial"/>
        </w:rPr>
      </w:pPr>
    </w:p>
    <w:p w:rsidR="00C43608" w:rsidRDefault="00C43608" w:rsidP="00C43608">
      <w:pPr>
        <w:jc w:val="both"/>
        <w:rPr>
          <w:rFonts w:ascii="Arial" w:hAnsi="Arial" w:cs="Arial"/>
        </w:rPr>
      </w:pPr>
    </w:p>
    <w:p w:rsidR="00C43608" w:rsidRDefault="00C43608" w:rsidP="00C43608">
      <w:pPr>
        <w:jc w:val="both"/>
        <w:rPr>
          <w:rFonts w:ascii="Arial" w:hAnsi="Arial" w:cs="Arial"/>
        </w:rPr>
      </w:pPr>
    </w:p>
    <w:p w:rsidR="00C43608" w:rsidRDefault="00C43608" w:rsidP="00C43608">
      <w:pPr>
        <w:jc w:val="both"/>
        <w:rPr>
          <w:rFonts w:ascii="Arial" w:hAnsi="Arial" w:cs="Arial"/>
        </w:rPr>
      </w:pPr>
    </w:p>
    <w:p w:rsidR="00C43608" w:rsidRPr="002547FC" w:rsidRDefault="00C43608" w:rsidP="00C43608">
      <w:pPr>
        <w:jc w:val="both"/>
        <w:rPr>
          <w:rFonts w:ascii="Arial" w:hAnsi="Arial" w:cs="Arial"/>
        </w:rPr>
      </w:pPr>
      <w:r w:rsidRPr="002547FC">
        <w:rPr>
          <w:rFonts w:ascii="Arial" w:hAnsi="Arial" w:cs="Arial"/>
        </w:rPr>
        <w:t xml:space="preserve">Luego entonces, este juzgador estima que el pago de intereses debe formar   parte de la sentencia porque al declararse la nulidad total de la boleta de infracción,  folio número 194118,  de fecha 24 veinticuatro  de octubre  de 2024 dos mil veinticuatro, derivado de la cual se le impuso la multa,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 bien, el artículo 33, párrafo primero y segundo, de la Ley de Ingresos de San Luis de la Paz, para el Ejercicio Fiscal, establece: </w:t>
      </w:r>
    </w:p>
    <w:p w:rsidR="00C43608" w:rsidRPr="002547FC" w:rsidRDefault="00C43608" w:rsidP="00C43608">
      <w:pPr>
        <w:jc w:val="both"/>
        <w:rPr>
          <w:rFonts w:ascii="Arial" w:hAnsi="Arial" w:cs="Arial"/>
        </w:rPr>
      </w:pPr>
      <w:r w:rsidRPr="002547FC">
        <w:rPr>
          <w:rFonts w:ascii="Arial" w:hAnsi="Arial" w:cs="Arial"/>
        </w:rPr>
        <w:t>Artículo 33. Cuando no se pague un crédito fiscal en la fecha o dentro del plazo señalado en las disposiciones respectivas, se cobrarán recargos a la tasa del 3% mensual.</w:t>
      </w:r>
    </w:p>
    <w:p w:rsidR="00C43608" w:rsidRPr="002547FC" w:rsidRDefault="00C43608" w:rsidP="00C43608">
      <w:pPr>
        <w:jc w:val="both"/>
        <w:rPr>
          <w:rFonts w:ascii="Arial" w:hAnsi="Arial" w:cs="Arial"/>
        </w:rPr>
      </w:pPr>
      <w:r w:rsidRPr="002547FC">
        <w:rPr>
          <w:rFonts w:ascii="Arial" w:hAnsi="Arial" w:cs="Arial"/>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refiere el artículo 49 de la Ley de Hacienda para los Municipios del Estado de Guanajuato, los gastos de ejecución y las multas por infracciones a las leyes fiscales. </w:t>
      </w:r>
    </w:p>
    <w:p w:rsidR="00C43608" w:rsidRPr="002547FC" w:rsidRDefault="00C43608" w:rsidP="00C43608">
      <w:pPr>
        <w:jc w:val="both"/>
        <w:rPr>
          <w:rFonts w:ascii="Arial" w:hAnsi="Arial" w:cs="Arial"/>
        </w:rPr>
      </w:pPr>
      <w:r w:rsidRPr="002547FC">
        <w:rPr>
          <w:rFonts w:ascii="Arial" w:hAnsi="Arial" w:cs="Arial"/>
        </w:rPr>
        <w:t>Cuando se conceda prórroga o autorización para pagar en parcialidades los créditos fiscales, se causarán recargos sobre el saldo insoluto a la tasa del 2% mensual.</w:t>
      </w:r>
    </w:p>
    <w:p w:rsidR="00C43608" w:rsidRPr="002547FC" w:rsidRDefault="00C43608" w:rsidP="00C43608">
      <w:pPr>
        <w:jc w:val="both"/>
        <w:rPr>
          <w:rFonts w:ascii="Arial" w:hAnsi="Arial" w:cs="Arial"/>
        </w:rPr>
      </w:pPr>
      <w:r w:rsidRPr="002547FC">
        <w:rPr>
          <w:rFonts w:ascii="Arial" w:hAnsi="Arial" w:cs="Arial"/>
        </w:rPr>
        <w:t xml:space="preserve">Por lo tanto, el pago de los intereses se hará conforme a la tasa del 3% tres por ciento mensual sobre la cantidad enterada, mismos que deberán pagarse desde la fecha en que se realizó el pago y se cubrirá por cada mes o fracción que transcurra, desde esa fecha hasta aquella en que se realice el pago o devolución correspondiente. </w:t>
      </w:r>
    </w:p>
    <w:p w:rsidR="00C43608" w:rsidRPr="002547FC" w:rsidRDefault="00C43608" w:rsidP="00C43608">
      <w:pPr>
        <w:jc w:val="both"/>
        <w:rPr>
          <w:rFonts w:ascii="Arial" w:hAnsi="Arial" w:cs="Arial"/>
        </w:rPr>
      </w:pPr>
      <w:r w:rsidRPr="002547FC">
        <w:rPr>
          <w:rFonts w:ascii="Arial" w:hAnsi="Arial" w:cs="Arial"/>
        </w:rPr>
        <w:t>Sirve de apoyo a lo anterior la tesis aislada XVI. 1º. A.T.13 A (10</w:t>
      </w:r>
      <w:proofErr w:type="gramStart"/>
      <w:r w:rsidRPr="002547FC">
        <w:rPr>
          <w:rFonts w:ascii="Arial" w:hAnsi="Arial" w:cs="Arial"/>
        </w:rPr>
        <w:t>ª .</w:t>
      </w:r>
      <w:proofErr w:type="gramEnd"/>
      <w:r w:rsidRPr="002547FC">
        <w:rPr>
          <w:rFonts w:ascii="Arial" w:hAnsi="Arial" w:cs="Arial"/>
        </w:rPr>
        <w:t>) sostenida por el Primer Tribunal Colegiado en materias Administrativa y de Trabajo del Décimo Sexto Circuito, que señala:</w:t>
      </w:r>
    </w:p>
    <w:p w:rsidR="00C43608" w:rsidRPr="002547FC" w:rsidRDefault="00C43608" w:rsidP="00C43608">
      <w:pPr>
        <w:jc w:val="both"/>
        <w:rPr>
          <w:rFonts w:ascii="Arial" w:hAnsi="Arial" w:cs="Arial"/>
          <w:i/>
        </w:rPr>
      </w:pPr>
      <w:r w:rsidRPr="002547FC">
        <w:rPr>
          <w:rFonts w:ascii="Arial" w:hAnsi="Arial" w:cs="Arial"/>
          <w:i/>
        </w:rPr>
        <w:t>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 El artículo 53 de la Ley de Hacienda para los Municipios del Estado de Guanajuato distingue dos supuestos en los que procede el pago de intereses con motivo de la devolución de pagos indebidos, a saber: a) Cuando previa solicitud de devolución, ésta no se realice dentro del plazo de dos meses, en cuyo caso serán calculados sobre la cantidad que 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efectuó el pago indebido (segundo párrafo). Así, cuando un contribuyente acude al juicio de nulidad ante la negativa de la autoridad fiscal a devolverle las cantidades enteradas indebidamente y obtiene sentencia favorable que declara la nulidad del acto impugnado y reconoce el derecho relativo, el pago de intereses procede en términos de la segunda hipótesis mencionada, esto es, conforme a la tasa que señale la ley anual de ingresos para los recargos, a partir de que se efectuó  el pago.</w:t>
      </w:r>
    </w:p>
    <w:p w:rsidR="00C43608" w:rsidRPr="002547FC" w:rsidRDefault="00C43608" w:rsidP="00C43608">
      <w:pPr>
        <w:jc w:val="both"/>
        <w:rPr>
          <w:rFonts w:ascii="Arial" w:hAnsi="Arial" w:cs="Arial"/>
        </w:rPr>
      </w:pPr>
      <w:r w:rsidRPr="002547FC">
        <w:rPr>
          <w:rFonts w:ascii="Arial" w:hAnsi="Arial" w:cs="Arial"/>
          <w:b/>
        </w:rPr>
        <w:t>SEXTO.-</w:t>
      </w:r>
      <w:r w:rsidRPr="002547FC">
        <w:rPr>
          <w:rFonts w:ascii="Arial" w:hAnsi="Arial" w:cs="Arial"/>
        </w:rPr>
        <w:t xml:space="preserve"> Con base en todo lo expuesto, quien juzga decreta la </w:t>
      </w:r>
      <w:r w:rsidRPr="002547FC">
        <w:rPr>
          <w:rFonts w:ascii="Arial" w:hAnsi="Arial" w:cs="Arial"/>
          <w:b/>
        </w:rPr>
        <w:t>ILEGALIDAD Y NULIDAD TOTAL DE LOS ACTOS ADMINISTRATIVOS IMPUGNADOS</w:t>
      </w:r>
      <w:r w:rsidRPr="002547FC">
        <w:rPr>
          <w:rFonts w:ascii="Arial" w:hAnsi="Arial" w:cs="Arial"/>
        </w:rPr>
        <w:t>,  para el efecto de que la demandada, en el término de quince días,  después de que cause estado la presente resolución:</w:t>
      </w:r>
    </w:p>
    <w:p w:rsidR="00C43608" w:rsidRPr="002547FC" w:rsidRDefault="00C43608" w:rsidP="00C43608">
      <w:pPr>
        <w:pStyle w:val="Prrafodelista"/>
        <w:numPr>
          <w:ilvl w:val="0"/>
          <w:numId w:val="6"/>
        </w:numPr>
        <w:jc w:val="both"/>
        <w:rPr>
          <w:rFonts w:ascii="Arial" w:hAnsi="Arial" w:cs="Arial"/>
        </w:rPr>
      </w:pPr>
      <w:r w:rsidRPr="002547FC">
        <w:rPr>
          <w:rFonts w:ascii="Arial" w:hAnsi="Arial" w:cs="Arial"/>
        </w:rPr>
        <w:lastRenderedPageBreak/>
        <w:t xml:space="preserve">Deje sin efectos la boleta de infracción número de folio 194118,  de fecha  24 veinticuatro   de octubre  de 2024 dos mil veinticuatro, recibo de pago número de folio  49685 –AE, de fecha 1 uno  de noviembre  de 2024 dos mil veinticuatro,  y consecuencia de lo anterior. </w:t>
      </w:r>
    </w:p>
    <w:p w:rsidR="00C43608" w:rsidRPr="002547FC" w:rsidRDefault="00C43608" w:rsidP="00C43608">
      <w:pPr>
        <w:pStyle w:val="Prrafodelista"/>
        <w:ind w:left="877"/>
        <w:jc w:val="both"/>
        <w:rPr>
          <w:rFonts w:ascii="Arial" w:hAnsi="Arial" w:cs="Arial"/>
        </w:rPr>
      </w:pPr>
    </w:p>
    <w:p w:rsidR="00C43608" w:rsidRPr="002547FC" w:rsidRDefault="00C43608" w:rsidP="00C43608">
      <w:pPr>
        <w:pStyle w:val="Prrafodelista"/>
        <w:numPr>
          <w:ilvl w:val="0"/>
          <w:numId w:val="6"/>
        </w:numPr>
        <w:jc w:val="both"/>
        <w:rPr>
          <w:rFonts w:ascii="Arial" w:hAnsi="Arial" w:cs="Arial"/>
        </w:rPr>
      </w:pPr>
      <w:r w:rsidRPr="002547FC">
        <w:rPr>
          <w:rFonts w:ascii="Arial" w:hAnsi="Arial" w:cs="Arial"/>
        </w:rPr>
        <w:t xml:space="preserve">Como consecuencia de lo anterior, la recurrida,  deberá hacer los trámites necesarios para que se  haga al actor  la devolución  de  la cantidad de </w:t>
      </w:r>
      <w:r w:rsidRPr="002547FC">
        <w:rPr>
          <w:rFonts w:ascii="Arial" w:hAnsi="Arial" w:cs="Arial"/>
          <w:b/>
        </w:rPr>
        <w:t>$977.00 (Novecientos setenta y siete pesos 00/100 M.N.)</w:t>
      </w:r>
      <w:r w:rsidRPr="002547FC">
        <w:rPr>
          <w:rFonts w:ascii="Arial" w:hAnsi="Arial" w:cs="Arial"/>
        </w:rPr>
        <w:t xml:space="preserve">, cantidad que erogó el actor por concepto de pago de multa, más los intereses del 3% mensual sobre la cantidad pagada por el actor, así como las actualizaciones, mismos que   deberán ser pagados desde la fecha en que se realizó el pago y se cubrirán por cada mes o fracción que transcurra, desde esa fecha hasta aquella en que se realice el pago o devolución correspondiente. </w:t>
      </w:r>
    </w:p>
    <w:p w:rsidR="00C43608" w:rsidRPr="002547FC" w:rsidRDefault="00C43608" w:rsidP="00C43608">
      <w:pPr>
        <w:pStyle w:val="Prrafodelista"/>
        <w:ind w:left="877"/>
        <w:jc w:val="both"/>
        <w:rPr>
          <w:rFonts w:ascii="Arial" w:hAnsi="Arial" w:cs="Arial"/>
        </w:rPr>
      </w:pPr>
    </w:p>
    <w:p w:rsidR="00C43608" w:rsidRPr="002547FC" w:rsidRDefault="00C43608" w:rsidP="00C43608">
      <w:pPr>
        <w:pStyle w:val="Prrafodelista"/>
        <w:numPr>
          <w:ilvl w:val="0"/>
          <w:numId w:val="5"/>
        </w:numPr>
        <w:jc w:val="both"/>
        <w:rPr>
          <w:rFonts w:ascii="Arial" w:hAnsi="Arial" w:cs="Arial"/>
        </w:rPr>
      </w:pPr>
      <w:r w:rsidRPr="002547FC">
        <w:rPr>
          <w:rFonts w:ascii="Arial" w:hAnsi="Arial" w:cs="Arial"/>
        </w:rPr>
        <w:t>Borrar  algún registro que se hubieres hecho por consecuencia del acto administrativo impugnado, (en la inteligencia de que hubiese existido alguna inscripción o registro).</w:t>
      </w:r>
    </w:p>
    <w:p w:rsidR="00C43608" w:rsidRPr="002547FC" w:rsidRDefault="00C43608" w:rsidP="00C43608">
      <w:pPr>
        <w:jc w:val="both"/>
        <w:rPr>
          <w:rFonts w:ascii="Arial" w:hAnsi="Arial" w:cs="Arial"/>
        </w:rPr>
      </w:pPr>
      <w:r w:rsidRPr="002547FC">
        <w:rPr>
          <w:rFonts w:ascii="Arial" w:hAnsi="Arial" w:cs="Arial"/>
        </w:rPr>
        <w:t>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Guanaj</w:t>
      </w:r>
      <w:r>
        <w:rPr>
          <w:rFonts w:ascii="Arial" w:hAnsi="Arial" w:cs="Arial"/>
        </w:rPr>
        <w:t>uato.-------------------</w:t>
      </w:r>
      <w:r w:rsidRPr="002547FC">
        <w:rPr>
          <w:rFonts w:ascii="Arial" w:hAnsi="Arial" w:cs="Arial"/>
        </w:rPr>
        <w:t>-----------</w:t>
      </w:r>
    </w:p>
    <w:p w:rsidR="00C43608" w:rsidRPr="002547FC" w:rsidRDefault="00C43608" w:rsidP="00C43608">
      <w:pPr>
        <w:jc w:val="both"/>
        <w:rPr>
          <w:rFonts w:ascii="Arial" w:hAnsi="Arial" w:cs="Arial"/>
        </w:rPr>
      </w:pPr>
      <w:r w:rsidRPr="002547FC">
        <w:rPr>
          <w:rFonts w:ascii="Arial" w:hAnsi="Arial" w:cs="Arial"/>
        </w:rPr>
        <w:t xml:space="preserve">Toda vez que,  se ha decretado la nulidad total de los actos   impugnados, lógico es que,  este Órgano de Justicia, le está reconociendo  el derecho que el actor le asiste, derecho que se traduce en  la anulación total  de la boleta de infracción,  folio número 194118,  de fecha 24 veinticuatro  de octubre  de 2024 dos mil veinticuatro, recibo de pago número de folio  49685 –AE, de fecha 1 uno  de noviembre  de 2024 dos mil veinticuatro, y   la devolución  de  la cantidad de  </w:t>
      </w:r>
      <w:r w:rsidRPr="002547FC">
        <w:rPr>
          <w:rFonts w:ascii="Arial" w:hAnsi="Arial" w:cs="Arial"/>
          <w:b/>
        </w:rPr>
        <w:t>$977.00 (Novecientos setenta y siete pesos 00/100 M.N.)</w:t>
      </w:r>
      <w:r w:rsidRPr="002547FC">
        <w:rPr>
          <w:rFonts w:ascii="Arial" w:hAnsi="Arial" w:cs="Arial"/>
        </w:rPr>
        <w:t>,  también, se reconoce el pago de los  intereses  del  3% mensual sobre la cantidad pagada por el actor, así como las actualizaciones,  mismos que deberán pagarse desde la fecha en que se realizó el pago y se cubrirá por cada mes o fracción que transcurra, desde esa fecha hasta aquella en que se realice el pago o devolución correspondiente, borrar algún registro que se hubieres hecho por consecuencia del acto administrativo impugnado, (en la inteligencia de que hubiese existido alguna inscripción o registro).</w:t>
      </w:r>
    </w:p>
    <w:p w:rsidR="00C43608" w:rsidRPr="002547FC" w:rsidRDefault="00C43608" w:rsidP="00C43608">
      <w:pPr>
        <w:jc w:val="both"/>
        <w:rPr>
          <w:rFonts w:ascii="Arial" w:hAnsi="Arial" w:cs="Arial"/>
        </w:rPr>
      </w:pPr>
      <w:r w:rsidRPr="002547FC">
        <w:rPr>
          <w:rFonts w:ascii="Arial" w:hAnsi="Arial" w:cs="Arial"/>
        </w:rPr>
        <w:t>Lo  anterior de conformidad con lo señalado por el artículo 255  fracciones I, II y III del Código de Procedimiento y Justicia Administrativa vigente para nuestro Estado.</w:t>
      </w:r>
    </w:p>
    <w:p w:rsidR="00C43608" w:rsidRPr="002547FC" w:rsidRDefault="00C43608" w:rsidP="00C43608">
      <w:pPr>
        <w:jc w:val="both"/>
        <w:rPr>
          <w:rFonts w:ascii="Arial" w:hAnsi="Arial" w:cs="Arial"/>
        </w:rPr>
      </w:pPr>
      <w:r w:rsidRPr="002547FC">
        <w:rPr>
          <w:rFonts w:ascii="Arial" w:hAnsi="Arial" w:cs="Arial"/>
          <w:b/>
        </w:rPr>
        <w:t>SEPTIMO.-</w:t>
      </w:r>
      <w:r w:rsidRPr="002547FC">
        <w:rPr>
          <w:rFonts w:ascii="Arial" w:hAnsi="Arial" w:cs="Arial"/>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p>
    <w:p w:rsidR="00C43608" w:rsidRPr="002547FC" w:rsidRDefault="00C43608" w:rsidP="00C43608">
      <w:pPr>
        <w:jc w:val="both"/>
        <w:rPr>
          <w:rFonts w:ascii="Arial" w:hAnsi="Arial" w:cs="Arial"/>
        </w:rPr>
      </w:pPr>
      <w:r w:rsidRPr="002547FC">
        <w:rPr>
          <w:rFonts w:ascii="Arial" w:hAnsi="Arial" w:cs="Arial"/>
        </w:rPr>
        <w:t>El actor ofreció  las siguientes pruebas:</w:t>
      </w:r>
    </w:p>
    <w:p w:rsidR="00C43608" w:rsidRPr="00345086" w:rsidRDefault="00C43608" w:rsidP="00C43608">
      <w:pPr>
        <w:pStyle w:val="Prrafodelista"/>
        <w:numPr>
          <w:ilvl w:val="0"/>
          <w:numId w:val="1"/>
        </w:numPr>
        <w:jc w:val="both"/>
        <w:rPr>
          <w:rFonts w:ascii="Arial" w:hAnsi="Arial" w:cs="Arial"/>
        </w:rPr>
      </w:pPr>
      <w:r w:rsidRPr="002547FC">
        <w:rPr>
          <w:rFonts w:ascii="Arial" w:hAnsi="Arial" w:cs="Arial"/>
        </w:rPr>
        <w:t xml:space="preserve">Recibo  de pago número de folio 49685 –AE, de fecha 1 uno de noviembre  de 2024 dos mil veinticuatro, copia simple de boleta de infracción,   folio número 194118,  de fecha 24 veinticuatro  de octubre de 2024 dos mil veinticuatro,  documental que se le da valor probatorio para </w:t>
      </w:r>
      <w:r>
        <w:rPr>
          <w:rFonts w:ascii="Arial" w:hAnsi="Arial" w:cs="Arial"/>
        </w:rPr>
        <w:t>acreditar la existencia del acto</w:t>
      </w:r>
      <w:r w:rsidRPr="00345086">
        <w:rPr>
          <w:rFonts w:ascii="Arial" w:hAnsi="Arial" w:cs="Arial"/>
        </w:rPr>
        <w:t xml:space="preserve"> administrativo que se combate dentro de este proceso, así como el interés      jurídico del actor.</w:t>
      </w:r>
    </w:p>
    <w:p w:rsidR="00C43608" w:rsidRPr="002547FC" w:rsidRDefault="00C43608" w:rsidP="00C43608">
      <w:pPr>
        <w:jc w:val="both"/>
        <w:rPr>
          <w:rFonts w:ascii="Arial" w:hAnsi="Arial" w:cs="Arial"/>
        </w:rPr>
      </w:pPr>
      <w:r w:rsidRPr="002547FC">
        <w:rPr>
          <w:rFonts w:ascii="Arial" w:hAnsi="Arial" w:cs="Arial"/>
        </w:rPr>
        <w:t>La autoridad demanda ofrecieron   las siguientes pruebas:</w:t>
      </w:r>
    </w:p>
    <w:p w:rsidR="00C43608" w:rsidRPr="002547FC" w:rsidRDefault="00C43608" w:rsidP="00C43608">
      <w:pPr>
        <w:pStyle w:val="Prrafodelista"/>
        <w:numPr>
          <w:ilvl w:val="0"/>
          <w:numId w:val="2"/>
        </w:numPr>
        <w:jc w:val="both"/>
        <w:rPr>
          <w:rFonts w:ascii="Arial" w:hAnsi="Arial" w:cs="Arial"/>
        </w:rPr>
      </w:pPr>
      <w:r w:rsidRPr="002547FC">
        <w:rPr>
          <w:rFonts w:ascii="Arial" w:hAnsi="Arial" w:cs="Arial"/>
        </w:rPr>
        <w:t xml:space="preserve">Documental Pública consistente en copias certificadas de los nombramientos del cargo que ostentan dentro de la administración pública municipal de esta ciudad, documental que se la da valor probatorio para acreditar dicha  personalidad. </w:t>
      </w:r>
    </w:p>
    <w:p w:rsidR="00C43608" w:rsidRPr="002547FC" w:rsidRDefault="00C43608" w:rsidP="00C43608">
      <w:pPr>
        <w:pStyle w:val="Prrafodelista"/>
        <w:numPr>
          <w:ilvl w:val="0"/>
          <w:numId w:val="2"/>
        </w:numPr>
        <w:jc w:val="both"/>
        <w:rPr>
          <w:rFonts w:ascii="Arial" w:hAnsi="Arial" w:cs="Arial"/>
        </w:rPr>
      </w:pPr>
      <w:r w:rsidRPr="002547FC">
        <w:rPr>
          <w:rFonts w:ascii="Arial" w:hAnsi="Arial" w:cs="Arial"/>
        </w:rPr>
        <w:lastRenderedPageBreak/>
        <w:t>Copias  certificadas de la  boleta de infracción,  folio número 194118,  de fecha 24 veinticuatro de octubre de 2024 dos mil veinticuatro, recibo de pago número de folio  49685 –AE, de fecha 1 uno  de noviembre  de 2024 dos mil veinticuatro, documental que ya fue valorada dentro del presente juicio.</w:t>
      </w:r>
    </w:p>
    <w:p w:rsidR="00C43608" w:rsidRPr="00790C16" w:rsidRDefault="00C43608" w:rsidP="00C43608">
      <w:pPr>
        <w:jc w:val="both"/>
        <w:rPr>
          <w:rFonts w:ascii="Arial" w:hAnsi="Arial" w:cs="Arial"/>
        </w:rPr>
      </w:pPr>
      <w:r w:rsidRPr="002547FC">
        <w:rPr>
          <w:rFonts w:ascii="Arial" w:hAnsi="Arial" w:cs="Arial"/>
        </w:rPr>
        <w:t>En mérito de lo expuesto y fundado, y con fundamento en los artículos 366 y 368  de la Ley para el Gobierno y Administración de los Municipios del Estado de  Guanajuato, y  el artículo 1 fracción II,  del Código de Justicia Administrativa que norma a este Órgano Jurisdiccional, es de resolverse y se.-------------------</w:t>
      </w:r>
      <w:r>
        <w:rPr>
          <w:rFonts w:ascii="Arial" w:hAnsi="Arial" w:cs="Arial"/>
        </w:rPr>
        <w:t>----------</w:t>
      </w:r>
      <w:r w:rsidRPr="002547FC">
        <w:rPr>
          <w:rFonts w:ascii="Arial" w:hAnsi="Arial" w:cs="Arial"/>
        </w:rPr>
        <w:t>------------------------</w:t>
      </w:r>
    </w:p>
    <w:p w:rsidR="00C43608" w:rsidRPr="002547FC" w:rsidRDefault="00C43608" w:rsidP="00C43608">
      <w:pPr>
        <w:jc w:val="center"/>
        <w:rPr>
          <w:rFonts w:ascii="Arial" w:hAnsi="Arial" w:cs="Arial"/>
          <w:b/>
        </w:rPr>
      </w:pPr>
      <w:r w:rsidRPr="002547FC">
        <w:rPr>
          <w:rFonts w:ascii="Arial" w:hAnsi="Arial" w:cs="Arial"/>
          <w:b/>
        </w:rPr>
        <w:t>R E S U E L V E</w:t>
      </w:r>
    </w:p>
    <w:p w:rsidR="00C43608" w:rsidRPr="002547FC" w:rsidRDefault="00C43608" w:rsidP="00C43608">
      <w:pPr>
        <w:jc w:val="both"/>
        <w:rPr>
          <w:rFonts w:ascii="Arial" w:hAnsi="Arial" w:cs="Arial"/>
        </w:rPr>
      </w:pPr>
      <w:r w:rsidRPr="002547FC">
        <w:rPr>
          <w:rFonts w:ascii="Arial" w:hAnsi="Arial" w:cs="Arial"/>
          <w:b/>
        </w:rPr>
        <w:t>PRIMERO.-</w:t>
      </w:r>
      <w:r w:rsidRPr="002547FC">
        <w:rPr>
          <w:rFonts w:ascii="Arial" w:hAnsi="Arial" w:cs="Arial"/>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rPr>
        <w:t>--------------------------------------------------------------------------------</w:t>
      </w:r>
      <w:r w:rsidRPr="002547FC">
        <w:rPr>
          <w:rFonts w:ascii="Arial" w:hAnsi="Arial" w:cs="Arial"/>
        </w:rPr>
        <w:t>-----------</w:t>
      </w:r>
    </w:p>
    <w:p w:rsidR="00C43608" w:rsidRPr="002547FC" w:rsidRDefault="00C43608" w:rsidP="00C43608">
      <w:pPr>
        <w:jc w:val="both"/>
        <w:rPr>
          <w:rFonts w:ascii="Arial" w:hAnsi="Arial" w:cs="Arial"/>
        </w:rPr>
      </w:pPr>
      <w:r w:rsidRPr="002547FC">
        <w:rPr>
          <w:rFonts w:ascii="Arial" w:hAnsi="Arial" w:cs="Arial"/>
          <w:b/>
        </w:rPr>
        <w:t>SEGUNDO.-</w:t>
      </w:r>
      <w:r w:rsidRPr="002547FC">
        <w:rPr>
          <w:rFonts w:ascii="Arial" w:hAnsi="Arial" w:cs="Arial"/>
        </w:rPr>
        <w:t xml:space="preserve"> </w:t>
      </w:r>
      <w:r w:rsidRPr="002547FC">
        <w:rPr>
          <w:rFonts w:ascii="Arial" w:hAnsi="Arial" w:cs="Arial"/>
          <w:b/>
        </w:rPr>
        <w:t>NO SE SOBRESEE EL PRESENTE PROCESO</w:t>
      </w:r>
      <w:r w:rsidRPr="002547FC">
        <w:rPr>
          <w:rFonts w:ascii="Arial" w:hAnsi="Arial" w:cs="Arial"/>
        </w:rPr>
        <w:t>, por las razones y fundamentos expuestos en el considerando tercero  de ésta resolución.----------------</w:t>
      </w:r>
      <w:r>
        <w:rPr>
          <w:rFonts w:ascii="Arial" w:hAnsi="Arial" w:cs="Arial"/>
        </w:rPr>
        <w:t>--</w:t>
      </w:r>
    </w:p>
    <w:p w:rsidR="00C43608" w:rsidRPr="002547FC" w:rsidRDefault="00C43608" w:rsidP="00C43608">
      <w:pPr>
        <w:jc w:val="both"/>
        <w:rPr>
          <w:rFonts w:ascii="Arial" w:hAnsi="Arial" w:cs="Arial"/>
          <w:b/>
        </w:rPr>
      </w:pPr>
      <w:r w:rsidRPr="002547FC">
        <w:rPr>
          <w:rFonts w:ascii="Arial" w:hAnsi="Arial" w:cs="Arial"/>
          <w:b/>
        </w:rPr>
        <w:t>TERCERO.- SE DECLARA LA NULIDAD TOTAL DEL ACTO IMPUGNADO</w:t>
      </w:r>
      <w:r w:rsidRPr="002547FC">
        <w:rPr>
          <w:rFonts w:ascii="Arial" w:hAnsi="Arial" w:cs="Arial"/>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Pr>
          <w:rFonts w:ascii="Arial" w:hAnsi="Arial" w:cs="Arial"/>
        </w:rPr>
        <w:t>----------------------</w:t>
      </w:r>
      <w:r w:rsidRPr="002547FC">
        <w:rPr>
          <w:rFonts w:ascii="Arial" w:hAnsi="Arial" w:cs="Arial"/>
        </w:rPr>
        <w:t>--------------------------------------------</w:t>
      </w:r>
      <w:r w:rsidRPr="002547FC">
        <w:rPr>
          <w:rFonts w:ascii="Arial" w:hAnsi="Arial" w:cs="Arial"/>
          <w:b/>
        </w:rPr>
        <w:t xml:space="preserve"> </w:t>
      </w:r>
    </w:p>
    <w:p w:rsidR="00C43608" w:rsidRPr="002547FC" w:rsidRDefault="00C43608" w:rsidP="00C43608">
      <w:pPr>
        <w:jc w:val="both"/>
        <w:rPr>
          <w:rFonts w:ascii="Arial" w:hAnsi="Arial" w:cs="Arial"/>
        </w:rPr>
      </w:pPr>
      <w:r w:rsidRPr="002547FC">
        <w:rPr>
          <w:rFonts w:ascii="Arial" w:hAnsi="Arial" w:cs="Arial"/>
          <w:b/>
        </w:rPr>
        <w:t xml:space="preserve">CUARTO.- </w:t>
      </w:r>
      <w:r w:rsidRPr="002547FC">
        <w:rPr>
          <w:rFonts w:ascii="Arial" w:hAnsi="Arial" w:cs="Arial"/>
        </w:rPr>
        <w:t>En su oportunidad procesal, archívese el presente expediente como asunto totalmente concluido y dese de baja en el libro de registro de este Honorable Juzgado.--------------</w:t>
      </w:r>
      <w:r>
        <w:rPr>
          <w:rFonts w:ascii="Arial" w:hAnsi="Arial" w:cs="Arial"/>
        </w:rPr>
        <w:t>----------------------------------------------------------------------</w:t>
      </w:r>
      <w:r w:rsidRPr="002547FC">
        <w:rPr>
          <w:rFonts w:ascii="Arial" w:hAnsi="Arial" w:cs="Arial"/>
        </w:rPr>
        <w:t>----------------</w:t>
      </w:r>
    </w:p>
    <w:p w:rsidR="00C43608" w:rsidRDefault="00C43608" w:rsidP="00C43608">
      <w:pPr>
        <w:jc w:val="both"/>
        <w:rPr>
          <w:rFonts w:ascii="Arial" w:hAnsi="Arial" w:cs="Arial"/>
          <w:b/>
        </w:rPr>
      </w:pPr>
    </w:p>
    <w:p w:rsidR="00C43608" w:rsidRPr="002547FC" w:rsidRDefault="00C43608" w:rsidP="00C43608">
      <w:pPr>
        <w:jc w:val="both"/>
        <w:rPr>
          <w:rFonts w:ascii="Arial" w:hAnsi="Arial" w:cs="Arial"/>
        </w:rPr>
      </w:pPr>
      <w:r w:rsidRPr="002547FC">
        <w:rPr>
          <w:rFonts w:ascii="Arial" w:hAnsi="Arial" w:cs="Arial"/>
          <w:b/>
        </w:rPr>
        <w:t>NOTIFIQUESE.</w:t>
      </w:r>
      <w:r w:rsidRPr="002547FC">
        <w:rPr>
          <w:rFonts w:ascii="Arial" w:hAnsi="Arial" w:cs="Arial"/>
        </w:rPr>
        <w:t>---------------------------</w:t>
      </w:r>
      <w:r>
        <w:rPr>
          <w:rFonts w:ascii="Arial" w:hAnsi="Arial" w:cs="Arial"/>
        </w:rPr>
        <w:t>----------------------</w:t>
      </w:r>
      <w:r w:rsidRPr="002547FC">
        <w:rPr>
          <w:rFonts w:ascii="Arial" w:hAnsi="Arial" w:cs="Arial"/>
        </w:rPr>
        <w:t>------------------------------------------</w:t>
      </w:r>
    </w:p>
    <w:p w:rsidR="00C43608" w:rsidRPr="002547FC" w:rsidRDefault="00C43608" w:rsidP="00C43608">
      <w:pPr>
        <w:jc w:val="both"/>
        <w:rPr>
          <w:rFonts w:ascii="Arial" w:hAnsi="Arial" w:cs="Arial"/>
        </w:rPr>
      </w:pPr>
      <w:r w:rsidRPr="002547FC">
        <w:rPr>
          <w:rFonts w:ascii="Arial" w:hAnsi="Arial" w:cs="Arial"/>
        </w:rPr>
        <w:t>Así lo acordó y firma el ciudadano Licenciado Apolonio Cabrera Huerta, Juez Administrativo Municipal, quien actúa legalmente asistido por Secretaria de Estudio y Cuenta, Licenciada Juana Yanneth Rivera Aguilar, que da fe.---------</w:t>
      </w:r>
      <w:r>
        <w:rPr>
          <w:rFonts w:ascii="Arial" w:hAnsi="Arial" w:cs="Arial"/>
        </w:rPr>
        <w:t>--------</w:t>
      </w:r>
      <w:r w:rsidRPr="002547FC">
        <w:rPr>
          <w:rFonts w:ascii="Arial" w:hAnsi="Arial" w:cs="Arial"/>
        </w:rPr>
        <w:t xml:space="preserve">-------------- </w:t>
      </w:r>
    </w:p>
    <w:p w:rsidR="00C43608" w:rsidRPr="002547FC" w:rsidRDefault="00C43608" w:rsidP="00C43608">
      <w:pPr>
        <w:rPr>
          <w:rFonts w:ascii="Arial" w:hAnsi="Arial" w:cs="Arial"/>
        </w:rPr>
      </w:pPr>
    </w:p>
    <w:p w:rsidR="00C43608" w:rsidRPr="002547FC" w:rsidRDefault="00C43608" w:rsidP="00C43608">
      <w:pPr>
        <w:rPr>
          <w:rFonts w:ascii="Arial" w:hAnsi="Arial" w:cs="Arial"/>
        </w:rPr>
      </w:pPr>
    </w:p>
    <w:p w:rsidR="00C43608" w:rsidRPr="002547FC" w:rsidRDefault="00C43608" w:rsidP="00C43608">
      <w:pPr>
        <w:rPr>
          <w:rFonts w:ascii="Arial" w:hAnsi="Arial" w:cs="Arial"/>
        </w:rPr>
      </w:pPr>
    </w:p>
    <w:p w:rsidR="00C43608" w:rsidRPr="002547FC" w:rsidRDefault="00C43608" w:rsidP="00C43608">
      <w:pPr>
        <w:rPr>
          <w:rFonts w:ascii="Arial" w:hAnsi="Arial" w:cs="Arial"/>
        </w:rPr>
      </w:pPr>
    </w:p>
    <w:p w:rsidR="00C43608" w:rsidRDefault="00C43608" w:rsidP="00C43608"/>
    <w:p w:rsidR="00C43608" w:rsidRDefault="00C43608" w:rsidP="00C43608">
      <w:pPr>
        <w:jc w:val="both"/>
        <w:rPr>
          <w:rFonts w:ascii="Times New Roman" w:hAnsi="Times New Roman" w:cs="Times New Roman"/>
          <w:sz w:val="28"/>
          <w:szCs w:val="28"/>
        </w:rPr>
      </w:pPr>
    </w:p>
    <w:p w:rsidR="001F1C46" w:rsidRDefault="001F1C46"/>
    <w:sectPr w:rsidR="001F1C46" w:rsidSect="00C43608">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A1162E9"/>
    <w:multiLevelType w:val="hybridMultilevel"/>
    <w:tmpl w:val="C8E6B3F2"/>
    <w:lvl w:ilvl="0" w:tplc="0C0A0001">
      <w:start w:val="1"/>
      <w:numFmt w:val="bullet"/>
      <w:lvlText w:val=""/>
      <w:lvlJc w:val="left"/>
      <w:pPr>
        <w:ind w:left="877" w:hanging="360"/>
      </w:pPr>
      <w:rPr>
        <w:rFonts w:ascii="Symbol" w:hAnsi="Symbol" w:hint="default"/>
      </w:rPr>
    </w:lvl>
    <w:lvl w:ilvl="1" w:tplc="0C0A0003" w:tentative="1">
      <w:start w:val="1"/>
      <w:numFmt w:val="bullet"/>
      <w:lvlText w:val="o"/>
      <w:lvlJc w:val="left"/>
      <w:pPr>
        <w:ind w:left="1597" w:hanging="360"/>
      </w:pPr>
      <w:rPr>
        <w:rFonts w:ascii="Courier New" w:hAnsi="Courier New" w:cs="Courier New" w:hint="default"/>
      </w:rPr>
    </w:lvl>
    <w:lvl w:ilvl="2" w:tplc="0C0A0005" w:tentative="1">
      <w:start w:val="1"/>
      <w:numFmt w:val="bullet"/>
      <w:lvlText w:val=""/>
      <w:lvlJc w:val="left"/>
      <w:pPr>
        <w:ind w:left="2317" w:hanging="360"/>
      </w:pPr>
      <w:rPr>
        <w:rFonts w:ascii="Wingdings" w:hAnsi="Wingdings" w:hint="default"/>
      </w:rPr>
    </w:lvl>
    <w:lvl w:ilvl="3" w:tplc="0C0A0001" w:tentative="1">
      <w:start w:val="1"/>
      <w:numFmt w:val="bullet"/>
      <w:lvlText w:val=""/>
      <w:lvlJc w:val="left"/>
      <w:pPr>
        <w:ind w:left="3037" w:hanging="360"/>
      </w:pPr>
      <w:rPr>
        <w:rFonts w:ascii="Symbol" w:hAnsi="Symbol" w:hint="default"/>
      </w:rPr>
    </w:lvl>
    <w:lvl w:ilvl="4" w:tplc="0C0A0003" w:tentative="1">
      <w:start w:val="1"/>
      <w:numFmt w:val="bullet"/>
      <w:lvlText w:val="o"/>
      <w:lvlJc w:val="left"/>
      <w:pPr>
        <w:ind w:left="3757" w:hanging="360"/>
      </w:pPr>
      <w:rPr>
        <w:rFonts w:ascii="Courier New" w:hAnsi="Courier New" w:cs="Courier New" w:hint="default"/>
      </w:rPr>
    </w:lvl>
    <w:lvl w:ilvl="5" w:tplc="0C0A0005" w:tentative="1">
      <w:start w:val="1"/>
      <w:numFmt w:val="bullet"/>
      <w:lvlText w:val=""/>
      <w:lvlJc w:val="left"/>
      <w:pPr>
        <w:ind w:left="4477" w:hanging="360"/>
      </w:pPr>
      <w:rPr>
        <w:rFonts w:ascii="Wingdings" w:hAnsi="Wingdings" w:hint="default"/>
      </w:rPr>
    </w:lvl>
    <w:lvl w:ilvl="6" w:tplc="0C0A0001" w:tentative="1">
      <w:start w:val="1"/>
      <w:numFmt w:val="bullet"/>
      <w:lvlText w:val=""/>
      <w:lvlJc w:val="left"/>
      <w:pPr>
        <w:ind w:left="5197" w:hanging="360"/>
      </w:pPr>
      <w:rPr>
        <w:rFonts w:ascii="Symbol" w:hAnsi="Symbol" w:hint="default"/>
      </w:rPr>
    </w:lvl>
    <w:lvl w:ilvl="7" w:tplc="0C0A0003" w:tentative="1">
      <w:start w:val="1"/>
      <w:numFmt w:val="bullet"/>
      <w:lvlText w:val="o"/>
      <w:lvlJc w:val="left"/>
      <w:pPr>
        <w:ind w:left="5917" w:hanging="360"/>
      </w:pPr>
      <w:rPr>
        <w:rFonts w:ascii="Courier New" w:hAnsi="Courier New" w:cs="Courier New" w:hint="default"/>
      </w:rPr>
    </w:lvl>
    <w:lvl w:ilvl="8" w:tplc="0C0A0005" w:tentative="1">
      <w:start w:val="1"/>
      <w:numFmt w:val="bullet"/>
      <w:lvlText w:val=""/>
      <w:lvlJc w:val="left"/>
      <w:pPr>
        <w:ind w:left="6637" w:hanging="360"/>
      </w:pPr>
      <w:rPr>
        <w:rFonts w:ascii="Wingdings" w:hAnsi="Wingdings" w:hint="default"/>
      </w:rPr>
    </w:lvl>
  </w:abstractNum>
  <w:abstractNum w:abstractNumId="3" w15:restartNumberingAfterBreak="0">
    <w:nsid w:val="3F74030B"/>
    <w:multiLevelType w:val="hybridMultilevel"/>
    <w:tmpl w:val="2F261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EB30B0A"/>
    <w:multiLevelType w:val="hybridMultilevel"/>
    <w:tmpl w:val="3FEA3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8495C5D"/>
    <w:multiLevelType w:val="hybridMultilevel"/>
    <w:tmpl w:val="00B2F3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608"/>
    <w:rsid w:val="001F1C46"/>
    <w:rsid w:val="00C436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67999-DEFF-4B22-827F-AA5B5B9D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608"/>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43608"/>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7115</Words>
  <Characters>39138</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2025-06-23T17:33:00Z</dcterms:created>
  <dcterms:modified xsi:type="dcterms:W3CDTF">2025-06-23T17:39:00Z</dcterms:modified>
</cp:coreProperties>
</file>